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7A82" w14:textId="071EF13E" w:rsidR="009E3E1A" w:rsidRPr="00C12693" w:rsidRDefault="00C12693" w:rsidP="009E3E1A">
      <w:pPr>
        <w:rPr>
          <w:rFonts w:ascii="Aptos Narrow" w:hAnsi="Aptos Narrow"/>
          <w:b/>
          <w:bCs/>
          <w:sz w:val="18"/>
          <w:szCs w:val="18"/>
        </w:rPr>
      </w:pPr>
      <w:r w:rsidRPr="00C12693">
        <w:rPr>
          <w:rFonts w:ascii="Aptos Narrow" w:hAnsi="Aptos Narrow"/>
          <w:b/>
          <w:bCs/>
          <w:noProof/>
          <w:sz w:val="18"/>
          <w:szCs w:val="18"/>
        </w:rPr>
        <mc:AlternateContent>
          <mc:Choice Requires="wps">
            <w:drawing>
              <wp:anchor distT="0" distB="0" distL="114300" distR="114300" simplePos="0" relativeHeight="251658240" behindDoc="0" locked="0" layoutInCell="1" allowOverlap="1" wp14:anchorId="60F53D4F" wp14:editId="1B9334C1">
                <wp:simplePos x="0" y="0"/>
                <wp:positionH relativeFrom="column">
                  <wp:posOffset>10602</wp:posOffset>
                </wp:positionH>
                <wp:positionV relativeFrom="paragraph">
                  <wp:posOffset>-201433</wp:posOffset>
                </wp:positionV>
                <wp:extent cx="6374295" cy="476885"/>
                <wp:effectExtent l="0" t="0" r="13970" b="18415"/>
                <wp:wrapNone/>
                <wp:docPr id="1392595047" name="Text Box 1"/>
                <wp:cNvGraphicFramePr/>
                <a:graphic xmlns:a="http://schemas.openxmlformats.org/drawingml/2006/main">
                  <a:graphicData uri="http://schemas.microsoft.com/office/word/2010/wordprocessingShape">
                    <wps:wsp>
                      <wps:cNvSpPr txBox="1"/>
                      <wps:spPr>
                        <a:xfrm>
                          <a:off x="0" y="0"/>
                          <a:ext cx="6374295" cy="476885"/>
                        </a:xfrm>
                        <a:prstGeom prst="rect">
                          <a:avLst/>
                        </a:prstGeom>
                        <a:solidFill>
                          <a:schemeClr val="lt1"/>
                        </a:solidFill>
                        <a:ln w="6350">
                          <a:solidFill>
                            <a:schemeClr val="bg1"/>
                          </a:solidFill>
                        </a:ln>
                      </wps:spPr>
                      <wps:txbx>
                        <w:txbxContent>
                          <w:p w14:paraId="0200431E" w14:textId="0391FDCE" w:rsidR="009E3E1A" w:rsidRPr="00E70445" w:rsidRDefault="009E3E1A" w:rsidP="009E3E1A">
                            <w:pPr>
                              <w:jc w:val="center"/>
                              <w:rPr>
                                <w:b/>
                                <w:bCs/>
                                <w:sz w:val="32"/>
                                <w:szCs w:val="32"/>
                              </w:rPr>
                            </w:pPr>
                            <w:r w:rsidRPr="00E70445">
                              <w:rPr>
                                <w:b/>
                                <w:bCs/>
                                <w:sz w:val="32"/>
                                <w:szCs w:val="32"/>
                              </w:rPr>
                              <w:t xml:space="preserve">Sample Letter of </w:t>
                            </w:r>
                            <w:r w:rsidR="00BE7FED">
                              <w:rPr>
                                <w:b/>
                                <w:bCs/>
                                <w:sz w:val="32"/>
                                <w:szCs w:val="32"/>
                              </w:rPr>
                              <w:t>Appeal</w:t>
                            </w:r>
                          </w:p>
                          <w:p w14:paraId="06776202" w14:textId="77777777" w:rsidR="009E3E1A" w:rsidRPr="00E70445" w:rsidRDefault="009E3E1A">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60F53D4F">
                <v:stroke joinstyle="miter"/>
                <v:path gradientshapeok="t" o:connecttype="rect"/>
              </v:shapetype>
              <v:shape id="Text Box 1" style="position:absolute;margin-left:.85pt;margin-top:-15.85pt;width:501.9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">
                <v:textbox>
                  <w:txbxContent>
                    <w:p w:rsidRPr="00E70445" w:rsidR="009E3E1A" w:rsidP="009E3E1A" w:rsidRDefault="009E3E1A" w14:paraId="0200431E" w14:textId="0391FDCE">
                      <w:pPr>
                        <w:jc w:val="center"/>
                        <w:rPr>
                          <w:b/>
                          <w:bCs/>
                          <w:sz w:val="32"/>
                          <w:szCs w:val="32"/>
                        </w:rPr>
                      </w:pPr>
                      <w:r w:rsidRPr="00E70445">
                        <w:rPr>
                          <w:b/>
                          <w:bCs/>
                          <w:sz w:val="32"/>
                          <w:szCs w:val="32"/>
                        </w:rPr>
                        <w:t xml:space="preserve">Sample Letter of </w:t>
                      </w:r>
                      <w:r w:rsidR="00BE7FED">
                        <w:rPr>
                          <w:b/>
                          <w:bCs/>
                          <w:sz w:val="32"/>
                          <w:szCs w:val="32"/>
                        </w:rPr>
                        <w:t>Appeal</w:t>
                      </w:r>
                    </w:p>
                    <w:p w:rsidRPr="00E70445" w:rsidR="009E3E1A" w:rsidRDefault="009E3E1A" w14:paraId="06776202" w14:textId="77777777">
                      <w:pPr>
                        <w:rPr>
                          <w:sz w:val="28"/>
                          <w:szCs w:val="28"/>
                        </w:rPr>
                      </w:pPr>
                    </w:p>
                  </w:txbxContent>
                </v:textbox>
              </v:shape>
            </w:pict>
          </mc:Fallback>
        </mc:AlternateContent>
      </w:r>
      <w:r>
        <w:rPr>
          <w:rFonts w:ascii="Aptos Narrow" w:hAnsi="Aptos Narrow"/>
          <w:b/>
          <w:bCs/>
          <w:sz w:val="28"/>
          <w:szCs w:val="28"/>
        </w:rPr>
        <w:br/>
      </w:r>
    </w:p>
    <w:tbl>
      <w:tblPr>
        <w:tblStyle w:val="TableGrid"/>
        <w:tblW w:w="1025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60"/>
        <w:gridCol w:w="5395"/>
      </w:tblGrid>
      <w:tr w:rsidR="009E3E1A" w:rsidRPr="00147468" w14:paraId="4566FA5C" w14:textId="77777777" w:rsidTr="00147468">
        <w:tc>
          <w:tcPr>
            <w:tcW w:w="4860" w:type="dxa"/>
          </w:tcPr>
          <w:p w14:paraId="3F8C7666" w14:textId="77777777" w:rsidR="00B12972" w:rsidRPr="00147468" w:rsidRDefault="009E3E1A" w:rsidP="00147468">
            <w:pPr>
              <w:spacing w:after="60" w:line="280" w:lineRule="exact"/>
              <w:rPr>
                <w:rFonts w:ascii="Aptos Narrow" w:hAnsi="Aptos Narrow"/>
                <w:color w:val="FF40FF"/>
                <w:sz w:val="21"/>
                <w:szCs w:val="21"/>
              </w:rPr>
            </w:pPr>
            <w:r w:rsidRPr="00147468">
              <w:rPr>
                <w:rFonts w:ascii="Aptos Narrow" w:hAnsi="Aptos Narrow"/>
                <w:color w:val="FF40FF"/>
                <w:sz w:val="21"/>
                <w:szCs w:val="21"/>
              </w:rPr>
              <w:t>[Date]</w:t>
            </w:r>
          </w:p>
          <w:p w14:paraId="395C2F6E" w14:textId="77777777" w:rsidR="00147468" w:rsidRDefault="009E3E1A" w:rsidP="00147468">
            <w:pPr>
              <w:spacing w:after="60" w:line="280" w:lineRule="exact"/>
              <w:rPr>
                <w:rFonts w:ascii="Aptos Narrow" w:hAnsi="Aptos Narrow"/>
                <w:color w:val="FF40FF"/>
                <w:sz w:val="21"/>
                <w:szCs w:val="21"/>
              </w:rPr>
            </w:pPr>
            <w:r w:rsidRPr="00147468">
              <w:rPr>
                <w:rFonts w:ascii="Aptos Narrow" w:hAnsi="Aptos Narrow"/>
                <w:color w:val="FF40FF"/>
                <w:sz w:val="21"/>
                <w:szCs w:val="21"/>
              </w:rPr>
              <w:t>[</w:t>
            </w:r>
            <w:r w:rsidR="00E70445" w:rsidRPr="00147468">
              <w:rPr>
                <w:rFonts w:ascii="Aptos Narrow" w:hAnsi="Aptos Narrow"/>
                <w:color w:val="FF40FF"/>
                <w:sz w:val="21"/>
                <w:szCs w:val="21"/>
              </w:rPr>
              <w:t>Name of pharmacy director or payer contact</w:t>
            </w:r>
            <w:r w:rsidRPr="00147468">
              <w:rPr>
                <w:rFonts w:ascii="Aptos Narrow" w:hAnsi="Aptos Narrow"/>
                <w:color w:val="FF40FF"/>
                <w:sz w:val="21"/>
                <w:szCs w:val="21"/>
              </w:rPr>
              <w:t>]</w:t>
            </w:r>
            <w:r w:rsidR="00E70445" w:rsidRPr="00147468">
              <w:rPr>
                <w:rFonts w:ascii="Aptos Narrow" w:hAnsi="Aptos Narrow"/>
                <w:color w:val="FF40FF"/>
                <w:sz w:val="21"/>
                <w:szCs w:val="21"/>
              </w:rPr>
              <w:t xml:space="preserve"> </w:t>
            </w:r>
          </w:p>
          <w:p w14:paraId="78F26998" w14:textId="757C3723" w:rsidR="009E3E1A" w:rsidRPr="00147468" w:rsidRDefault="00E70445" w:rsidP="00147468">
            <w:pPr>
              <w:spacing w:after="60" w:line="280" w:lineRule="exact"/>
              <w:rPr>
                <w:rFonts w:ascii="Aptos Narrow" w:hAnsi="Aptos Narrow"/>
                <w:color w:val="FF40FF"/>
                <w:sz w:val="21"/>
                <w:szCs w:val="21"/>
              </w:rPr>
            </w:pPr>
            <w:r w:rsidRPr="00147468">
              <w:rPr>
                <w:rFonts w:ascii="Aptos Narrow" w:hAnsi="Aptos Narrow"/>
                <w:color w:val="FF40FF"/>
                <w:sz w:val="21"/>
                <w:szCs w:val="21"/>
              </w:rPr>
              <w:t>[Contact’s title]</w:t>
            </w:r>
          </w:p>
          <w:p w14:paraId="0BB3A562" w14:textId="77777777" w:rsidR="009E3E1A" w:rsidRPr="00147468" w:rsidRDefault="009E3E1A" w:rsidP="00147468">
            <w:pPr>
              <w:spacing w:after="60" w:line="280" w:lineRule="exact"/>
              <w:rPr>
                <w:rFonts w:ascii="Aptos Narrow" w:hAnsi="Aptos Narrow"/>
                <w:color w:val="FF40FF"/>
                <w:sz w:val="21"/>
                <w:szCs w:val="21"/>
              </w:rPr>
            </w:pPr>
            <w:r w:rsidRPr="00147468">
              <w:rPr>
                <w:rFonts w:ascii="Aptos Narrow" w:hAnsi="Aptos Narrow"/>
                <w:color w:val="FF40FF"/>
                <w:sz w:val="21"/>
                <w:szCs w:val="21"/>
              </w:rPr>
              <w:t xml:space="preserve">[Phone] </w:t>
            </w:r>
            <w:r w:rsidRPr="00147468">
              <w:rPr>
                <w:rFonts w:ascii="Aptos Narrow" w:hAnsi="Aptos Narrow"/>
                <w:color w:val="000000" w:themeColor="text1"/>
                <w:sz w:val="21"/>
                <w:szCs w:val="21"/>
              </w:rPr>
              <w:t>|</w:t>
            </w:r>
            <w:r w:rsidRPr="00147468">
              <w:rPr>
                <w:rFonts w:ascii="Aptos Narrow" w:hAnsi="Aptos Narrow"/>
                <w:color w:val="FF40FF"/>
                <w:sz w:val="21"/>
                <w:szCs w:val="21"/>
              </w:rPr>
              <w:t xml:space="preserve"> [Fax] </w:t>
            </w:r>
            <w:r w:rsidRPr="00147468">
              <w:rPr>
                <w:rFonts w:ascii="Aptos Narrow" w:hAnsi="Aptos Narrow"/>
                <w:color w:val="000000" w:themeColor="text1"/>
                <w:sz w:val="21"/>
                <w:szCs w:val="21"/>
              </w:rPr>
              <w:t>|</w:t>
            </w:r>
            <w:r w:rsidRPr="00147468">
              <w:rPr>
                <w:rFonts w:ascii="Aptos Narrow" w:hAnsi="Aptos Narrow"/>
                <w:color w:val="FF40FF"/>
                <w:sz w:val="21"/>
                <w:szCs w:val="21"/>
              </w:rPr>
              <w:t xml:space="preserve"> [Email]</w:t>
            </w:r>
          </w:p>
          <w:p w14:paraId="05DC5D86" w14:textId="77777777" w:rsidR="009E3E1A" w:rsidRPr="00147468" w:rsidRDefault="009E3E1A" w:rsidP="00147468">
            <w:pPr>
              <w:spacing w:after="60" w:line="280" w:lineRule="exact"/>
              <w:rPr>
                <w:rFonts w:ascii="Aptos Narrow" w:hAnsi="Aptos Narrow"/>
                <w:color w:val="FF40FF"/>
                <w:sz w:val="21"/>
                <w:szCs w:val="21"/>
              </w:rPr>
            </w:pPr>
            <w:r w:rsidRPr="00147468">
              <w:rPr>
                <w:rFonts w:ascii="Aptos Narrow" w:hAnsi="Aptos Narrow"/>
                <w:color w:val="FF40FF"/>
                <w:sz w:val="21"/>
                <w:szCs w:val="21"/>
              </w:rPr>
              <w:t>[Insurance Company Name]</w:t>
            </w:r>
          </w:p>
          <w:p w14:paraId="1910AE75" w14:textId="77E2E6B6" w:rsidR="009E3E1A" w:rsidRPr="00147468" w:rsidRDefault="009E3E1A" w:rsidP="00147468">
            <w:pPr>
              <w:spacing w:after="60" w:line="280" w:lineRule="exact"/>
              <w:rPr>
                <w:rFonts w:ascii="Aptos Narrow" w:hAnsi="Aptos Narrow"/>
                <w:color w:val="FF40FF"/>
                <w:sz w:val="21"/>
                <w:szCs w:val="21"/>
              </w:rPr>
            </w:pPr>
            <w:r w:rsidRPr="00147468">
              <w:rPr>
                <w:rFonts w:ascii="Aptos Narrow" w:hAnsi="Aptos Narrow"/>
                <w:color w:val="FF40FF"/>
                <w:sz w:val="21"/>
                <w:szCs w:val="21"/>
              </w:rPr>
              <w:t>[Address]</w:t>
            </w:r>
          </w:p>
        </w:tc>
        <w:tc>
          <w:tcPr>
            <w:tcW w:w="5395" w:type="dxa"/>
          </w:tcPr>
          <w:p w14:paraId="5F0F244C" w14:textId="77777777" w:rsidR="00B12972" w:rsidRPr="00147468" w:rsidRDefault="00B12972" w:rsidP="00147468">
            <w:pPr>
              <w:spacing w:after="60" w:line="280" w:lineRule="exact"/>
              <w:rPr>
                <w:rFonts w:ascii="Aptos Narrow" w:hAnsi="Aptos Narrow"/>
                <w:sz w:val="21"/>
                <w:szCs w:val="21"/>
              </w:rPr>
            </w:pPr>
            <w:r w:rsidRPr="00147468">
              <w:rPr>
                <w:rFonts w:ascii="Aptos Narrow" w:hAnsi="Aptos Narrow"/>
                <w:sz w:val="21"/>
                <w:szCs w:val="21"/>
              </w:rPr>
              <w:t xml:space="preserve">Patient: </w:t>
            </w:r>
            <w:r w:rsidRPr="00147468">
              <w:rPr>
                <w:rFonts w:ascii="Aptos Narrow" w:hAnsi="Aptos Narrow"/>
                <w:color w:val="FF3FFF"/>
                <w:sz w:val="21"/>
                <w:szCs w:val="21"/>
              </w:rPr>
              <w:t>[Patient’s name]</w:t>
            </w:r>
          </w:p>
          <w:p w14:paraId="6CC5C0C5" w14:textId="79600122" w:rsidR="009E3E1A" w:rsidRPr="00147468" w:rsidRDefault="00B12972" w:rsidP="00147468">
            <w:pPr>
              <w:spacing w:after="60" w:line="280" w:lineRule="exact"/>
              <w:rPr>
                <w:rFonts w:ascii="Aptos Narrow" w:hAnsi="Aptos Narrow"/>
                <w:sz w:val="21"/>
                <w:szCs w:val="21"/>
              </w:rPr>
            </w:pPr>
            <w:r w:rsidRPr="00147468">
              <w:rPr>
                <w:rFonts w:ascii="Aptos Narrow" w:hAnsi="Aptos Narrow"/>
                <w:sz w:val="21"/>
                <w:szCs w:val="21"/>
              </w:rPr>
              <w:t>Date of birth</w:t>
            </w:r>
            <w:r w:rsidR="009E3E1A" w:rsidRPr="00147468">
              <w:rPr>
                <w:rFonts w:ascii="Aptos Narrow" w:hAnsi="Aptos Narrow"/>
                <w:sz w:val="21"/>
                <w:szCs w:val="21"/>
              </w:rPr>
              <w:t xml:space="preserve">: </w:t>
            </w:r>
            <w:r w:rsidR="009E3E1A" w:rsidRPr="00147468">
              <w:rPr>
                <w:rFonts w:ascii="Aptos Narrow" w:hAnsi="Aptos Narrow"/>
                <w:color w:val="FF40FF"/>
                <w:sz w:val="21"/>
                <w:szCs w:val="21"/>
              </w:rPr>
              <w:t>[Patient’s Date of Birth]</w:t>
            </w:r>
          </w:p>
          <w:p w14:paraId="798141DF" w14:textId="77777777" w:rsidR="009E3E1A" w:rsidRPr="00147468" w:rsidRDefault="009E3E1A" w:rsidP="00147468">
            <w:pPr>
              <w:spacing w:after="60" w:line="280" w:lineRule="exact"/>
              <w:rPr>
                <w:rFonts w:ascii="Aptos Narrow" w:hAnsi="Aptos Narrow"/>
                <w:sz w:val="21"/>
                <w:szCs w:val="21"/>
              </w:rPr>
            </w:pPr>
            <w:r w:rsidRPr="00147468">
              <w:rPr>
                <w:rFonts w:ascii="Aptos Narrow" w:hAnsi="Aptos Narrow"/>
                <w:sz w:val="21"/>
                <w:szCs w:val="21"/>
              </w:rPr>
              <w:t xml:space="preserve">Insurance ID: </w:t>
            </w:r>
            <w:r w:rsidRPr="00147468">
              <w:rPr>
                <w:rFonts w:ascii="Aptos Narrow" w:hAnsi="Aptos Narrow"/>
                <w:color w:val="FF40FF"/>
                <w:sz w:val="21"/>
                <w:szCs w:val="21"/>
              </w:rPr>
              <w:t>[Patient’s Insurance ID]</w:t>
            </w:r>
          </w:p>
          <w:p w14:paraId="6EC8EF09" w14:textId="77777777" w:rsidR="009E3E1A" w:rsidRPr="00147468" w:rsidRDefault="009E3E1A" w:rsidP="00147468">
            <w:pPr>
              <w:spacing w:after="60" w:line="280" w:lineRule="exact"/>
              <w:rPr>
                <w:rFonts w:ascii="Aptos Narrow" w:hAnsi="Aptos Narrow"/>
                <w:sz w:val="21"/>
                <w:szCs w:val="21"/>
              </w:rPr>
            </w:pPr>
            <w:r w:rsidRPr="00147468">
              <w:rPr>
                <w:rFonts w:ascii="Aptos Narrow" w:hAnsi="Aptos Narrow"/>
                <w:sz w:val="21"/>
                <w:szCs w:val="21"/>
              </w:rPr>
              <w:t xml:space="preserve">Policy Group: </w:t>
            </w:r>
            <w:r w:rsidRPr="00147468">
              <w:rPr>
                <w:rFonts w:ascii="Aptos Narrow" w:hAnsi="Aptos Narrow"/>
                <w:color w:val="FF40FF"/>
                <w:sz w:val="21"/>
                <w:szCs w:val="21"/>
              </w:rPr>
              <w:t>[Patient’s Group Number]</w:t>
            </w:r>
          </w:p>
          <w:p w14:paraId="69867B70" w14:textId="77777777" w:rsidR="009E3E1A" w:rsidRPr="00147468" w:rsidRDefault="009E3E1A" w:rsidP="00147468">
            <w:pPr>
              <w:spacing w:after="60" w:line="280" w:lineRule="exact"/>
              <w:rPr>
                <w:rFonts w:ascii="Aptos Narrow" w:hAnsi="Aptos Narrow"/>
                <w:color w:val="FF40FF"/>
                <w:sz w:val="21"/>
                <w:szCs w:val="21"/>
                <w:lang w:val="es-ES"/>
              </w:rPr>
            </w:pPr>
            <w:r w:rsidRPr="00147468">
              <w:rPr>
                <w:rFonts w:ascii="Aptos Narrow" w:hAnsi="Aptos Narrow"/>
                <w:sz w:val="21"/>
                <w:szCs w:val="21"/>
                <w:lang w:val="es-ES"/>
              </w:rPr>
              <w:t>Diagnosis:</w:t>
            </w:r>
            <w:r w:rsidRPr="00147468">
              <w:rPr>
                <w:rFonts w:ascii="Aptos Narrow" w:hAnsi="Aptos Narrow"/>
                <w:color w:val="FF40FF"/>
                <w:sz w:val="21"/>
                <w:szCs w:val="21"/>
                <w:lang w:val="es-ES"/>
              </w:rPr>
              <w:t xml:space="preserve"> [Patient’s Diagnosis (ICD-10: C34.XX)]</w:t>
            </w:r>
          </w:p>
          <w:p w14:paraId="4E285A01" w14:textId="77777777" w:rsidR="000B6957" w:rsidRPr="00DD1B50" w:rsidRDefault="000B6957" w:rsidP="00147468">
            <w:pPr>
              <w:spacing w:after="60" w:line="280" w:lineRule="exact"/>
              <w:rPr>
                <w:rFonts w:ascii="Aptos Narrow" w:hAnsi="Aptos Narrow"/>
                <w:sz w:val="21"/>
                <w:szCs w:val="21"/>
              </w:rPr>
            </w:pPr>
            <w:r w:rsidRPr="00DD1B50">
              <w:rPr>
                <w:rFonts w:ascii="Aptos Narrow" w:hAnsi="Aptos Narrow"/>
                <w:sz w:val="21"/>
                <w:szCs w:val="21"/>
              </w:rPr>
              <w:t>Requested Treatment: IBTROZI™ (taletrectinib)</w:t>
            </w:r>
          </w:p>
          <w:p w14:paraId="30018563" w14:textId="76195F74" w:rsidR="000B6957" w:rsidRPr="00DD1B50" w:rsidRDefault="000B6957" w:rsidP="00147468">
            <w:pPr>
              <w:spacing w:after="60" w:line="280" w:lineRule="exact"/>
              <w:rPr>
                <w:rFonts w:ascii="Aptos Narrow" w:hAnsi="Aptos Narrow"/>
                <w:sz w:val="21"/>
                <w:szCs w:val="21"/>
              </w:rPr>
            </w:pPr>
            <w:r w:rsidRPr="00DD1B50">
              <w:rPr>
                <w:rFonts w:ascii="Aptos Narrow" w:hAnsi="Aptos Narrow"/>
                <w:sz w:val="21"/>
                <w:szCs w:val="21"/>
              </w:rPr>
              <w:t xml:space="preserve">Denial Reference Number: </w:t>
            </w:r>
            <w:r w:rsidRPr="00DD1B50">
              <w:rPr>
                <w:rFonts w:ascii="Aptos Narrow" w:hAnsi="Aptos Narrow"/>
                <w:color w:val="FF3FFF"/>
                <w:sz w:val="21"/>
                <w:szCs w:val="21"/>
              </w:rPr>
              <w:t>[Denial Number from Insurer]</w:t>
            </w:r>
          </w:p>
        </w:tc>
      </w:tr>
    </w:tbl>
    <w:p w14:paraId="1AB51480" w14:textId="77777777" w:rsidR="00147468" w:rsidRDefault="00B12972" w:rsidP="00147468">
      <w:pPr>
        <w:spacing w:line="280" w:lineRule="exact"/>
        <w:ind w:left="101"/>
        <w:rPr>
          <w:rFonts w:ascii="Aptos Narrow" w:hAnsi="Aptos Narrow"/>
          <w:sz w:val="21"/>
          <w:szCs w:val="21"/>
        </w:rPr>
      </w:pPr>
      <w:r w:rsidRPr="00147468">
        <w:rPr>
          <w:rFonts w:ascii="Aptos Narrow" w:hAnsi="Aptos Narrow"/>
          <w:sz w:val="21"/>
          <w:szCs w:val="21"/>
        </w:rPr>
        <w:br/>
      </w:r>
    </w:p>
    <w:p w14:paraId="4C971F8E" w14:textId="6EBB18D8" w:rsidR="005A53FE" w:rsidRPr="00147468" w:rsidRDefault="009E3E1A" w:rsidP="00147468">
      <w:pPr>
        <w:spacing w:line="280" w:lineRule="exact"/>
        <w:ind w:left="101"/>
        <w:rPr>
          <w:rFonts w:ascii="Aptos Narrow" w:hAnsi="Aptos Narrow"/>
          <w:sz w:val="21"/>
          <w:szCs w:val="21"/>
        </w:rPr>
      </w:pPr>
      <w:r w:rsidRPr="00147468">
        <w:rPr>
          <w:rFonts w:ascii="Aptos Narrow" w:hAnsi="Aptos Narrow"/>
          <w:sz w:val="21"/>
          <w:szCs w:val="21"/>
        </w:rPr>
        <w:t xml:space="preserve">Re: </w:t>
      </w:r>
      <w:r w:rsidR="000B6957" w:rsidRPr="00147468">
        <w:rPr>
          <w:rFonts w:ascii="Aptos Narrow" w:hAnsi="Aptos Narrow"/>
          <w:sz w:val="21"/>
          <w:szCs w:val="21"/>
        </w:rPr>
        <w:t xml:space="preserve">Appeal of coverage denial for </w:t>
      </w:r>
      <w:r w:rsidR="000B6957" w:rsidRPr="00147468">
        <w:rPr>
          <w:rFonts w:ascii="Aptos Narrow" w:hAnsi="Aptos Narrow"/>
          <w:color w:val="FF3FFF"/>
          <w:sz w:val="21"/>
          <w:szCs w:val="21"/>
        </w:rPr>
        <w:t>[Patient’s Name]</w:t>
      </w:r>
      <w:r w:rsidR="00504021" w:rsidRPr="00147468">
        <w:rPr>
          <w:rFonts w:ascii="Aptos Narrow" w:hAnsi="Aptos Narrow"/>
          <w:color w:val="FF3FFF"/>
          <w:sz w:val="21"/>
          <w:szCs w:val="21"/>
        </w:rPr>
        <w:t xml:space="preserve"> </w:t>
      </w:r>
    </w:p>
    <w:p w14:paraId="5CA267A5" w14:textId="19FA289A" w:rsidR="005A53FE" w:rsidRPr="00147468" w:rsidRDefault="007C6055" w:rsidP="00147468">
      <w:pPr>
        <w:spacing w:after="80" w:line="280" w:lineRule="exact"/>
        <w:ind w:left="101"/>
        <w:rPr>
          <w:rFonts w:ascii="Aptos Narrow" w:hAnsi="Aptos Narrow"/>
          <w:sz w:val="21"/>
          <w:szCs w:val="21"/>
        </w:rPr>
      </w:pPr>
      <w:r w:rsidRPr="00147468">
        <w:rPr>
          <w:rFonts w:ascii="Aptos Narrow" w:hAnsi="Aptos Narrow"/>
          <w:sz w:val="21"/>
          <w:szCs w:val="21"/>
        </w:rPr>
        <w:t xml:space="preserve">Dear </w:t>
      </w:r>
      <w:r w:rsidRPr="00147468">
        <w:rPr>
          <w:rFonts w:ascii="Aptos Narrow" w:hAnsi="Aptos Narrow"/>
          <w:color w:val="FF40FF"/>
          <w:sz w:val="21"/>
          <w:szCs w:val="21"/>
        </w:rPr>
        <w:t>[Medical/Pharmacy Director]</w:t>
      </w:r>
      <w:r w:rsidRPr="00147468">
        <w:rPr>
          <w:rFonts w:ascii="Aptos Narrow" w:hAnsi="Aptos Narrow"/>
          <w:sz w:val="21"/>
          <w:szCs w:val="21"/>
        </w:rPr>
        <w:t>:</w:t>
      </w:r>
    </w:p>
    <w:p w14:paraId="153AF704" w14:textId="22B2A6FC" w:rsidR="000B6957" w:rsidRPr="00147468" w:rsidRDefault="000B6957" w:rsidP="00147468">
      <w:pPr>
        <w:spacing w:after="200" w:line="280" w:lineRule="exact"/>
        <w:ind w:left="135"/>
        <w:rPr>
          <w:rFonts w:ascii="Aptos Narrow" w:hAnsi="Aptos Narrow"/>
          <w:sz w:val="21"/>
          <w:szCs w:val="21"/>
        </w:rPr>
      </w:pPr>
      <w:r w:rsidRPr="00147468">
        <w:rPr>
          <w:rFonts w:ascii="Aptos Narrow" w:hAnsi="Aptos Narrow"/>
          <w:sz w:val="21"/>
          <w:szCs w:val="21"/>
        </w:rPr>
        <w:t>I am writing this letter to formally appeal the denial of coverage for IBTROZI</w:t>
      </w:r>
      <w:r w:rsidR="00A065A4">
        <w:rPr>
          <w:rFonts w:ascii="Aptos Narrow" w:hAnsi="Aptos Narrow"/>
          <w:sz w:val="21"/>
          <w:szCs w:val="21"/>
        </w:rPr>
        <w:t xml:space="preserve"> </w:t>
      </w:r>
      <w:r w:rsidRPr="00147468">
        <w:rPr>
          <w:rFonts w:ascii="Aptos Narrow" w:hAnsi="Aptos Narrow"/>
          <w:sz w:val="21"/>
          <w:szCs w:val="21"/>
        </w:rPr>
        <w:t xml:space="preserve">on behalf of my patient, </w:t>
      </w:r>
      <w:r w:rsidRPr="00147468">
        <w:rPr>
          <w:rFonts w:ascii="Aptos Narrow" w:hAnsi="Aptos Narrow"/>
          <w:color w:val="FF40FF"/>
          <w:sz w:val="21"/>
          <w:szCs w:val="21"/>
        </w:rPr>
        <w:t>[Patient’s Name]</w:t>
      </w:r>
      <w:r w:rsidRPr="00147468">
        <w:rPr>
          <w:rFonts w:ascii="Aptos Narrow" w:hAnsi="Aptos Narrow"/>
          <w:sz w:val="21"/>
          <w:szCs w:val="21"/>
        </w:rPr>
        <w:t xml:space="preserve">, who has been diagnosed with </w:t>
      </w:r>
      <w:r w:rsidRPr="00147468">
        <w:rPr>
          <w:rFonts w:ascii="Aptos Narrow" w:hAnsi="Aptos Narrow"/>
          <w:color w:val="FF40FF"/>
          <w:sz w:val="21"/>
          <w:szCs w:val="21"/>
        </w:rPr>
        <w:t>[Patient’s Diagnosis]</w:t>
      </w:r>
      <w:r w:rsidRPr="00147468">
        <w:rPr>
          <w:rFonts w:ascii="Aptos Narrow" w:hAnsi="Aptos Narrow"/>
          <w:sz w:val="21"/>
          <w:szCs w:val="21"/>
        </w:rPr>
        <w:t xml:space="preserve">. IBTROZI is FDA-approved for patients with </w:t>
      </w:r>
      <w:r w:rsidRPr="00037653">
        <w:rPr>
          <w:rStyle w:val="normaltextrun"/>
          <w:rFonts w:ascii="Aptos Narrow" w:hAnsi="Aptos Narrow"/>
          <w:i/>
          <w:iCs/>
          <w:color w:val="000000"/>
          <w:sz w:val="21"/>
          <w:szCs w:val="21"/>
          <w:shd w:val="clear" w:color="auto" w:fill="FFFFFF"/>
        </w:rPr>
        <w:t>ROS1</w:t>
      </w:r>
      <w:r w:rsidRPr="00147468">
        <w:rPr>
          <w:rStyle w:val="normaltextrun"/>
          <w:rFonts w:ascii="Aptos Narrow" w:hAnsi="Aptos Narrow"/>
          <w:color w:val="000000"/>
          <w:sz w:val="21"/>
          <w:szCs w:val="21"/>
          <w:shd w:val="clear" w:color="auto" w:fill="FFFFFF"/>
        </w:rPr>
        <w:t>-positive advanced non-small cell lung cancer (NSCLC).</w:t>
      </w:r>
      <w:r w:rsidRPr="00147468">
        <w:rPr>
          <w:rFonts w:ascii="Aptos Narrow" w:hAnsi="Aptos Narrow"/>
          <w:sz w:val="21"/>
          <w:szCs w:val="21"/>
        </w:rPr>
        <w:t xml:space="preserve">  </w:t>
      </w:r>
    </w:p>
    <w:p w14:paraId="12230E9A" w14:textId="77777777" w:rsidR="000B6957" w:rsidRPr="00147468" w:rsidRDefault="000B6957" w:rsidP="00147468">
      <w:pPr>
        <w:spacing w:after="80" w:line="280" w:lineRule="exact"/>
        <w:ind w:left="135"/>
        <w:rPr>
          <w:rFonts w:ascii="Aptos" w:hAnsi="Aptos"/>
          <w:b/>
          <w:bCs/>
          <w:sz w:val="21"/>
          <w:szCs w:val="21"/>
        </w:rPr>
      </w:pPr>
      <w:r w:rsidRPr="00147468">
        <w:rPr>
          <w:rFonts w:ascii="Aptos" w:hAnsi="Aptos"/>
          <w:b/>
          <w:bCs/>
          <w:sz w:val="21"/>
          <w:szCs w:val="21"/>
        </w:rPr>
        <w:t>Reason for Appeal</w:t>
      </w:r>
    </w:p>
    <w:p w14:paraId="65F3DB9F" w14:textId="59EE9919" w:rsidR="000B6957" w:rsidRPr="00147468" w:rsidRDefault="000B6957" w:rsidP="00147468">
      <w:pPr>
        <w:spacing w:after="200" w:line="280" w:lineRule="exact"/>
        <w:ind w:left="135"/>
        <w:rPr>
          <w:rFonts w:ascii="Aptos Narrow" w:hAnsi="Aptos Narrow"/>
          <w:sz w:val="21"/>
          <w:szCs w:val="21"/>
        </w:rPr>
      </w:pPr>
      <w:r w:rsidRPr="00147468">
        <w:rPr>
          <w:rFonts w:ascii="Aptos Narrow" w:hAnsi="Aptos Narrow"/>
          <w:sz w:val="21"/>
          <w:szCs w:val="21"/>
        </w:rPr>
        <w:t xml:space="preserve">On </w:t>
      </w:r>
      <w:r w:rsidRPr="00147468">
        <w:rPr>
          <w:rFonts w:ascii="Aptos Narrow" w:hAnsi="Aptos Narrow"/>
          <w:color w:val="FF40FF"/>
          <w:sz w:val="21"/>
          <w:szCs w:val="21"/>
        </w:rPr>
        <w:t>[date of denial]</w:t>
      </w:r>
      <w:r w:rsidRPr="00147468">
        <w:rPr>
          <w:rFonts w:ascii="Aptos Narrow" w:hAnsi="Aptos Narrow"/>
          <w:sz w:val="21"/>
          <w:szCs w:val="21"/>
        </w:rPr>
        <w:t xml:space="preserve">, your organization cited </w:t>
      </w:r>
      <w:r w:rsidRPr="00147468">
        <w:rPr>
          <w:rFonts w:ascii="Aptos Narrow" w:hAnsi="Aptos Narrow"/>
          <w:color w:val="FF40FF"/>
          <w:sz w:val="21"/>
          <w:szCs w:val="21"/>
        </w:rPr>
        <w:t xml:space="preserve">[indicate reason for denial] </w:t>
      </w:r>
      <w:r w:rsidRPr="00147468">
        <w:rPr>
          <w:rFonts w:ascii="Aptos Narrow" w:hAnsi="Aptos Narrow"/>
          <w:sz w:val="21"/>
          <w:szCs w:val="21"/>
        </w:rPr>
        <w:t xml:space="preserve">as the reason for denial of IBTROZI. However, I strongly believe that treatment with IBTROZI is medically necessary based on the FDA-approved indication. </w:t>
      </w:r>
      <w:proofErr w:type="spellStart"/>
      <w:r w:rsidR="00EA1EDB" w:rsidRPr="00354166">
        <w:rPr>
          <w:rFonts w:ascii="Aptos Narrow" w:hAnsi="Aptos Narrow"/>
          <w:sz w:val="21"/>
          <w:szCs w:val="21"/>
        </w:rPr>
        <w:t>Taletrectinib</w:t>
      </w:r>
      <w:proofErr w:type="spellEnd"/>
      <w:r w:rsidR="00EA1EDB" w:rsidRPr="00354166">
        <w:rPr>
          <w:rFonts w:ascii="Aptos Narrow" w:hAnsi="Aptos Narrow"/>
          <w:sz w:val="21"/>
          <w:szCs w:val="21"/>
        </w:rPr>
        <w:t xml:space="preserve"> (IBTROZI™) is included in the NCCN Clinical Practice Guidelines In Oncology (NCCN Guidelines®) as an NCCN category 2A, preferred first-line treatment option for patients with advanced or metastatic ROS1+ NSCLC.*</w:t>
      </w:r>
      <w:r w:rsidR="00EA1EDB" w:rsidRPr="00354166">
        <w:rPr>
          <w:rFonts w:ascii="Aptos Narrow" w:hAnsi="Aptos Narrow"/>
          <w:sz w:val="21"/>
          <w:szCs w:val="21"/>
          <w:vertAlign w:val="superscript"/>
        </w:rPr>
        <w:t>†</w:t>
      </w:r>
      <w:r w:rsidR="00EA1EDB" w:rsidRPr="00354166">
        <w:rPr>
          <w:rFonts w:ascii="Aptos Narrow" w:hAnsi="Aptos Narrow"/>
          <w:sz w:val="21"/>
          <w:szCs w:val="21"/>
        </w:rPr>
        <w:t xml:space="preserve"> </w:t>
      </w:r>
      <w:proofErr w:type="spellStart"/>
      <w:r w:rsidR="00EA1EDB" w:rsidRPr="00354166">
        <w:rPr>
          <w:rFonts w:ascii="Aptos Narrow" w:hAnsi="Aptos Narrow"/>
          <w:sz w:val="21"/>
          <w:szCs w:val="21"/>
        </w:rPr>
        <w:t>Taletrectinib</w:t>
      </w:r>
      <w:proofErr w:type="spellEnd"/>
      <w:r w:rsidR="00EA1EDB" w:rsidRPr="00354166">
        <w:rPr>
          <w:rFonts w:ascii="Aptos Narrow" w:hAnsi="Aptos Narrow"/>
          <w:sz w:val="21"/>
          <w:szCs w:val="21"/>
        </w:rPr>
        <w:t xml:space="preserve"> is also recommended for subsequent therapy, including as a preferred option for patients with symptomatic brain metastases and as an option for resistant mutations, such as ROS1-G2032R.</w:t>
      </w:r>
      <w:r w:rsidR="00EA1EDB" w:rsidRPr="00354166">
        <w:rPr>
          <w:rFonts w:ascii="Aptos Narrow" w:hAnsi="Aptos Narrow"/>
          <w:sz w:val="21"/>
          <w:szCs w:val="21"/>
          <w:vertAlign w:val="superscript"/>
        </w:rPr>
        <w:t>1</w:t>
      </w:r>
    </w:p>
    <w:p w14:paraId="573D4D02" w14:textId="5ECED76D" w:rsidR="000B6957" w:rsidRPr="00147468" w:rsidRDefault="000B6957" w:rsidP="00147468">
      <w:pPr>
        <w:spacing w:after="80" w:line="280" w:lineRule="exact"/>
        <w:ind w:left="135"/>
        <w:rPr>
          <w:rFonts w:ascii="Aptos Narrow" w:hAnsi="Aptos Narrow"/>
          <w:sz w:val="21"/>
          <w:szCs w:val="21"/>
        </w:rPr>
      </w:pPr>
      <w:r w:rsidRPr="00147468">
        <w:rPr>
          <w:rFonts w:ascii="Aptos Narrow" w:hAnsi="Aptos Narrow"/>
          <w:sz w:val="21"/>
          <w:szCs w:val="21"/>
        </w:rPr>
        <w:t xml:space="preserve">IBTROZI is medically necessary for </w:t>
      </w:r>
      <w:r w:rsidRPr="00147468">
        <w:rPr>
          <w:rFonts w:ascii="Aptos Narrow" w:hAnsi="Aptos Narrow"/>
          <w:color w:val="FF40FF"/>
          <w:sz w:val="21"/>
          <w:szCs w:val="21"/>
        </w:rPr>
        <w:t xml:space="preserve">[Patient’s Name] </w:t>
      </w:r>
      <w:r w:rsidRPr="00147468">
        <w:rPr>
          <w:rFonts w:ascii="Aptos Narrow" w:hAnsi="Aptos Narrow"/>
          <w:sz w:val="21"/>
          <w:szCs w:val="21"/>
        </w:rPr>
        <w:t xml:space="preserve">as documented by: </w:t>
      </w:r>
    </w:p>
    <w:p w14:paraId="65C0354B" w14:textId="77777777" w:rsidR="000B6957" w:rsidRPr="00147468" w:rsidRDefault="000B6957" w:rsidP="00147468">
      <w:pPr>
        <w:pStyle w:val="ListParagraph"/>
        <w:numPr>
          <w:ilvl w:val="0"/>
          <w:numId w:val="6"/>
        </w:numPr>
        <w:spacing w:after="200" w:line="280" w:lineRule="exact"/>
        <w:rPr>
          <w:rFonts w:ascii="Aptos Narrow" w:hAnsi="Aptos Narrow"/>
          <w:sz w:val="21"/>
          <w:szCs w:val="21"/>
        </w:rPr>
      </w:pPr>
      <w:r w:rsidRPr="00147468">
        <w:rPr>
          <w:rFonts w:ascii="Aptos Narrow" w:hAnsi="Aptos Narrow"/>
          <w:sz w:val="21"/>
          <w:szCs w:val="21"/>
        </w:rPr>
        <w:t xml:space="preserve">Clinical rationale #1: </w:t>
      </w:r>
      <w:r w:rsidRPr="00147468">
        <w:rPr>
          <w:rFonts w:ascii="Aptos Narrow" w:hAnsi="Aptos Narrow"/>
          <w:color w:val="FF40FF"/>
          <w:sz w:val="21"/>
          <w:szCs w:val="21"/>
        </w:rPr>
        <w:t>[Provide rationale]</w:t>
      </w:r>
    </w:p>
    <w:p w14:paraId="19C969D9" w14:textId="77777777" w:rsidR="000B6957" w:rsidRPr="00147468" w:rsidRDefault="000B6957" w:rsidP="00147468">
      <w:pPr>
        <w:pStyle w:val="ListParagraph"/>
        <w:numPr>
          <w:ilvl w:val="0"/>
          <w:numId w:val="6"/>
        </w:numPr>
        <w:spacing w:after="200" w:line="280" w:lineRule="exact"/>
        <w:rPr>
          <w:rFonts w:ascii="Aptos Narrow" w:hAnsi="Aptos Narrow"/>
          <w:sz w:val="21"/>
          <w:szCs w:val="21"/>
        </w:rPr>
      </w:pPr>
      <w:r w:rsidRPr="00147468">
        <w:rPr>
          <w:rFonts w:ascii="Aptos Narrow" w:hAnsi="Aptos Narrow"/>
          <w:sz w:val="21"/>
          <w:szCs w:val="21"/>
        </w:rPr>
        <w:t xml:space="preserve">Clinical rationale #2: </w:t>
      </w:r>
      <w:r w:rsidRPr="00147468">
        <w:rPr>
          <w:rFonts w:ascii="Aptos Narrow" w:hAnsi="Aptos Narrow"/>
          <w:color w:val="FF40FF"/>
          <w:sz w:val="21"/>
          <w:szCs w:val="21"/>
        </w:rPr>
        <w:t>[Provide rationale]</w:t>
      </w:r>
    </w:p>
    <w:p w14:paraId="5EEE5703" w14:textId="5636EFE4" w:rsidR="000B6957" w:rsidRPr="00147468" w:rsidRDefault="000B6957" w:rsidP="00147468">
      <w:pPr>
        <w:spacing w:after="200" w:line="280" w:lineRule="exact"/>
        <w:ind w:left="135"/>
        <w:rPr>
          <w:rFonts w:ascii="Aptos Narrow" w:hAnsi="Aptos Narrow"/>
          <w:sz w:val="21"/>
          <w:szCs w:val="21"/>
        </w:rPr>
      </w:pPr>
      <w:r w:rsidRPr="00147468">
        <w:rPr>
          <w:rFonts w:ascii="Aptos Narrow" w:hAnsi="Aptos Narrow"/>
          <w:sz w:val="21"/>
          <w:szCs w:val="21"/>
        </w:rPr>
        <w:t xml:space="preserve">The denial was based on </w:t>
      </w:r>
      <w:r w:rsidRPr="00147468">
        <w:rPr>
          <w:rFonts w:ascii="Aptos Narrow" w:hAnsi="Aptos Narrow"/>
          <w:color w:val="FF40FF"/>
          <w:sz w:val="21"/>
          <w:szCs w:val="21"/>
        </w:rPr>
        <w:t>[incorrect criteria, outdated guidelines, failure to consider mutation status, requirement for step therapy, etc]</w:t>
      </w:r>
      <w:r w:rsidRPr="00147468">
        <w:rPr>
          <w:rFonts w:ascii="Aptos Narrow" w:hAnsi="Aptos Narrow"/>
          <w:sz w:val="21"/>
          <w:szCs w:val="21"/>
        </w:rPr>
        <w:t xml:space="preserve">. </w:t>
      </w:r>
      <w:r w:rsidRPr="00147468">
        <w:rPr>
          <w:rFonts w:ascii="Aptos Narrow" w:hAnsi="Aptos Narrow"/>
          <w:color w:val="FF40FF"/>
          <w:sz w:val="21"/>
          <w:szCs w:val="21"/>
        </w:rPr>
        <w:t xml:space="preserve">[If denial is based on a requirement for step therapy, </w:t>
      </w:r>
      <w:r w:rsidR="004C0FE2" w:rsidRPr="004C0FE2">
        <w:rPr>
          <w:rFonts w:ascii="Aptos Narrow" w:hAnsi="Aptos Narrow"/>
          <w:color w:val="FF40FF"/>
          <w:sz w:val="21"/>
          <w:szCs w:val="21"/>
        </w:rPr>
        <w:t>consider including rationale for why the alternative treatment(s) suggested in the denial are not appropriate (</w:t>
      </w:r>
      <w:proofErr w:type="spellStart"/>
      <w:r w:rsidR="004C0FE2" w:rsidRPr="004C0FE2">
        <w:rPr>
          <w:rFonts w:ascii="Aptos Narrow" w:hAnsi="Aptos Narrow"/>
          <w:color w:val="FF40FF"/>
          <w:sz w:val="21"/>
          <w:szCs w:val="21"/>
        </w:rPr>
        <w:t>eg</w:t>
      </w:r>
      <w:proofErr w:type="spellEnd"/>
      <w:r w:rsidR="004C0FE2" w:rsidRPr="004C0FE2">
        <w:rPr>
          <w:rFonts w:ascii="Aptos Narrow" w:hAnsi="Aptos Narrow"/>
          <w:color w:val="FF40FF"/>
          <w:sz w:val="21"/>
          <w:szCs w:val="21"/>
        </w:rPr>
        <w:t>, toxicity, contraindications, or previous failure).</w:t>
      </w:r>
      <w:r w:rsidRPr="00147468">
        <w:rPr>
          <w:rFonts w:ascii="Aptos Narrow" w:hAnsi="Aptos Narrow"/>
          <w:color w:val="FF40FF"/>
          <w:sz w:val="21"/>
          <w:szCs w:val="21"/>
        </w:rPr>
        <w:t>]</w:t>
      </w:r>
      <w:r w:rsidRPr="00147468">
        <w:rPr>
          <w:rFonts w:ascii="Aptos Narrow" w:hAnsi="Aptos Narrow"/>
          <w:sz w:val="21"/>
          <w:szCs w:val="21"/>
        </w:rPr>
        <w:t xml:space="preserve">. </w:t>
      </w:r>
    </w:p>
    <w:p w14:paraId="788CFC3B" w14:textId="2778C29D" w:rsidR="000B6957" w:rsidRPr="00147468" w:rsidRDefault="000B6957" w:rsidP="00147468">
      <w:pPr>
        <w:spacing w:after="200" w:line="280" w:lineRule="exact"/>
        <w:ind w:left="135"/>
        <w:rPr>
          <w:rFonts w:ascii="Aptos Narrow" w:hAnsi="Aptos Narrow"/>
          <w:sz w:val="21"/>
          <w:szCs w:val="21"/>
        </w:rPr>
      </w:pPr>
      <w:r w:rsidRPr="00147468">
        <w:rPr>
          <w:rFonts w:ascii="Aptos Narrow" w:hAnsi="Aptos Narrow"/>
          <w:sz w:val="21"/>
          <w:szCs w:val="21"/>
        </w:rPr>
        <w:t xml:space="preserve">In summary, based on my clinical opinion, IBTROZI is medically necessary for </w:t>
      </w:r>
      <w:r w:rsidRPr="00147468">
        <w:rPr>
          <w:rFonts w:ascii="Aptos Narrow" w:hAnsi="Aptos Narrow"/>
          <w:color w:val="FF40FF"/>
          <w:sz w:val="21"/>
          <w:szCs w:val="21"/>
        </w:rPr>
        <w:t>[Patient’s Name]</w:t>
      </w:r>
      <w:r w:rsidRPr="00147468">
        <w:rPr>
          <w:rFonts w:ascii="Aptos Narrow" w:hAnsi="Aptos Narrow"/>
          <w:sz w:val="21"/>
          <w:szCs w:val="21"/>
        </w:rPr>
        <w:t xml:space="preserve">. This is consistent with both the FDA-approved indication and the current standards of care. </w:t>
      </w:r>
    </w:p>
    <w:p w14:paraId="53B56416" w14:textId="77777777" w:rsidR="000B6957" w:rsidRPr="00147468" w:rsidRDefault="000B6957" w:rsidP="00147468">
      <w:pPr>
        <w:spacing w:after="200" w:line="280" w:lineRule="exact"/>
        <w:ind w:left="135"/>
        <w:rPr>
          <w:rFonts w:ascii="Aptos Narrow" w:hAnsi="Aptos Narrow"/>
          <w:sz w:val="21"/>
          <w:szCs w:val="21"/>
        </w:rPr>
      </w:pPr>
      <w:r w:rsidRPr="00147468">
        <w:rPr>
          <w:rFonts w:ascii="Aptos Narrow" w:hAnsi="Aptos Narrow"/>
          <w:sz w:val="21"/>
          <w:szCs w:val="21"/>
        </w:rPr>
        <w:t xml:space="preserve">Please review this appeal as soon as possible. If additional information is needed, I can be reached at </w:t>
      </w:r>
      <w:r w:rsidRPr="00147468">
        <w:rPr>
          <w:rFonts w:ascii="Aptos Narrow" w:hAnsi="Aptos Narrow"/>
          <w:color w:val="FF40FF"/>
          <w:sz w:val="21"/>
          <w:szCs w:val="21"/>
        </w:rPr>
        <w:t>[Physician’s Contact Information]</w:t>
      </w:r>
      <w:r w:rsidRPr="00147468">
        <w:rPr>
          <w:rFonts w:ascii="Aptos Narrow" w:hAnsi="Aptos Narrow"/>
          <w:sz w:val="21"/>
          <w:szCs w:val="21"/>
        </w:rPr>
        <w:t>. Thank you for your prompt reconsideration.</w:t>
      </w:r>
    </w:p>
    <w:p w14:paraId="50CD5075" w14:textId="77777777" w:rsidR="005A53FE" w:rsidRPr="00147468" w:rsidRDefault="005A53FE" w:rsidP="00147468">
      <w:pPr>
        <w:spacing w:line="280" w:lineRule="exact"/>
        <w:ind w:left="101"/>
        <w:rPr>
          <w:rFonts w:ascii="Aptos Narrow" w:hAnsi="Aptos Narrow"/>
          <w:sz w:val="21"/>
          <w:szCs w:val="21"/>
        </w:rPr>
      </w:pPr>
      <w:r w:rsidRPr="00147468">
        <w:rPr>
          <w:rFonts w:ascii="Aptos Narrow" w:hAnsi="Aptos Narrow"/>
          <w:sz w:val="21"/>
          <w:szCs w:val="21"/>
        </w:rPr>
        <w:t>Sincerely,</w:t>
      </w:r>
    </w:p>
    <w:p w14:paraId="5B23E174" w14:textId="3BB3B6CE" w:rsidR="00991904" w:rsidRPr="00147468" w:rsidRDefault="005A53FE" w:rsidP="00147468">
      <w:pPr>
        <w:spacing w:after="80" w:line="280" w:lineRule="exact"/>
        <w:ind w:left="101"/>
        <w:rPr>
          <w:rFonts w:ascii="Aptos Narrow" w:hAnsi="Aptos Narrow"/>
          <w:color w:val="FF40FF"/>
          <w:sz w:val="21"/>
          <w:szCs w:val="21"/>
        </w:rPr>
      </w:pPr>
      <w:r w:rsidRPr="00147468">
        <w:rPr>
          <w:rFonts w:ascii="Aptos Narrow" w:hAnsi="Aptos Narrow"/>
          <w:color w:val="FF40FF"/>
          <w:sz w:val="21"/>
          <w:szCs w:val="21"/>
        </w:rPr>
        <w:t xml:space="preserve">[Physician’s </w:t>
      </w:r>
      <w:r w:rsidR="000B5585" w:rsidRPr="00147468">
        <w:rPr>
          <w:rFonts w:ascii="Aptos Narrow" w:hAnsi="Aptos Narrow"/>
          <w:color w:val="FF40FF"/>
          <w:sz w:val="21"/>
          <w:szCs w:val="21"/>
        </w:rPr>
        <w:t>signature]</w:t>
      </w:r>
    </w:p>
    <w:p w14:paraId="4CB9EB94" w14:textId="0C884507" w:rsidR="000B5585" w:rsidRPr="00147468" w:rsidRDefault="000B5585" w:rsidP="00147468">
      <w:pPr>
        <w:spacing w:after="240" w:line="280" w:lineRule="exact"/>
        <w:ind w:left="101"/>
        <w:rPr>
          <w:rFonts w:ascii="Aptos Narrow" w:hAnsi="Aptos Narrow"/>
          <w:color w:val="FF40FF"/>
          <w:sz w:val="21"/>
          <w:szCs w:val="21"/>
        </w:rPr>
      </w:pPr>
      <w:r w:rsidRPr="00147468">
        <w:rPr>
          <w:rFonts w:ascii="Aptos Narrow" w:hAnsi="Aptos Narrow"/>
          <w:color w:val="FF40FF"/>
          <w:sz w:val="21"/>
          <w:szCs w:val="21"/>
        </w:rPr>
        <w:t>[Physician name] [Name of practice]</w:t>
      </w:r>
    </w:p>
    <w:p w14:paraId="5040B26C" w14:textId="77777777" w:rsidR="00EA1EDB" w:rsidRPr="00354166" w:rsidRDefault="00EA1EDB" w:rsidP="00EA1EDB">
      <w:pPr>
        <w:spacing w:after="80" w:line="280" w:lineRule="exact"/>
        <w:ind w:left="101"/>
        <w:rPr>
          <w:rFonts w:ascii="Aptos Narrow" w:hAnsi="Aptos Narrow"/>
          <w:color w:val="000000" w:themeColor="text1"/>
          <w:sz w:val="21"/>
          <w:szCs w:val="21"/>
        </w:rPr>
      </w:pPr>
      <w:r w:rsidRPr="00354166">
        <w:rPr>
          <w:rFonts w:ascii="Aptos Narrow" w:hAnsi="Aptos Narrow"/>
          <w:color w:val="000000" w:themeColor="text1"/>
          <w:sz w:val="21"/>
          <w:szCs w:val="21"/>
        </w:rPr>
        <w:lastRenderedPageBreak/>
        <w:t>*Category 2A: Based upon lower-level evidence, there is uniform NCCN consensus (≥85% support of the Panel) that the intervention is appropriate.</w:t>
      </w:r>
    </w:p>
    <w:p w14:paraId="5D09C7C1" w14:textId="77777777" w:rsidR="00EA1EDB" w:rsidRPr="00354166" w:rsidRDefault="00EA1EDB" w:rsidP="00EA1EDB">
      <w:pPr>
        <w:spacing w:after="80" w:line="280" w:lineRule="exact"/>
        <w:ind w:left="101"/>
        <w:rPr>
          <w:rFonts w:ascii="Aptos Narrow" w:hAnsi="Aptos Narrow"/>
          <w:color w:val="000000" w:themeColor="text1"/>
          <w:sz w:val="21"/>
          <w:szCs w:val="21"/>
        </w:rPr>
      </w:pPr>
      <w:r w:rsidRPr="00354166">
        <w:rPr>
          <w:rFonts w:ascii="Aptos Narrow" w:hAnsi="Aptos Narrow"/>
          <w:color w:val="000000" w:themeColor="text1"/>
          <w:sz w:val="21"/>
          <w:szCs w:val="21"/>
          <w:vertAlign w:val="superscript"/>
        </w:rPr>
        <w:t>†</w:t>
      </w:r>
      <w:r w:rsidRPr="00354166">
        <w:rPr>
          <w:rFonts w:ascii="Aptos Narrow" w:hAnsi="Aptos Narrow"/>
          <w:color w:val="000000" w:themeColor="text1"/>
          <w:sz w:val="21"/>
          <w:szCs w:val="21"/>
        </w:rPr>
        <w:t>Preferred Intervention: Interventions that are based on superior efficacy, safety, and evidence; and, when appropriate, affordability.</w:t>
      </w:r>
    </w:p>
    <w:p w14:paraId="5B410DE1" w14:textId="2A2EA750" w:rsidR="00EA1EDB" w:rsidRPr="00354166" w:rsidRDefault="00EA1EDB" w:rsidP="00EA1EDB">
      <w:pPr>
        <w:spacing w:after="80" w:line="280" w:lineRule="exact"/>
        <w:ind w:left="101"/>
        <w:rPr>
          <w:rFonts w:ascii="Aptos Narrow" w:hAnsi="Aptos Narrow"/>
          <w:color w:val="000000" w:themeColor="text1"/>
          <w:sz w:val="21"/>
          <w:szCs w:val="21"/>
        </w:rPr>
      </w:pPr>
      <w:r w:rsidRPr="00354166">
        <w:rPr>
          <w:rFonts w:ascii="Aptos Narrow" w:hAnsi="Aptos Narrow"/>
          <w:color w:val="000000" w:themeColor="text1"/>
          <w:sz w:val="21"/>
          <w:szCs w:val="21"/>
        </w:rPr>
        <w:t>ROS1=ROS proto-oncogene 1; NCCN=National Comprehensive Cancer Network®; NSCLC=non-small cell lung cancer</w:t>
      </w:r>
      <w:r w:rsidR="0029578D">
        <w:rPr>
          <w:rFonts w:ascii="Aptos Narrow" w:hAnsi="Aptos Narrow"/>
          <w:color w:val="000000" w:themeColor="text1"/>
          <w:sz w:val="21"/>
          <w:szCs w:val="21"/>
        </w:rPr>
        <w:t>.</w:t>
      </w:r>
    </w:p>
    <w:p w14:paraId="69BE579D" w14:textId="77777777" w:rsidR="00EA1EDB" w:rsidRPr="00354166" w:rsidRDefault="00EA1EDB" w:rsidP="00EA1EDB">
      <w:pPr>
        <w:spacing w:after="80" w:line="280" w:lineRule="exact"/>
        <w:ind w:left="101"/>
        <w:rPr>
          <w:rFonts w:ascii="Aptos Narrow" w:hAnsi="Aptos Narrow"/>
          <w:color w:val="000000" w:themeColor="text1"/>
          <w:sz w:val="21"/>
          <w:szCs w:val="21"/>
        </w:rPr>
      </w:pPr>
    </w:p>
    <w:p w14:paraId="46340AEF" w14:textId="447A5E8A" w:rsidR="00EA1EDB" w:rsidRPr="00354166" w:rsidRDefault="00EA1EDB" w:rsidP="00EA1EDB">
      <w:pPr>
        <w:spacing w:after="80" w:line="280" w:lineRule="exact"/>
        <w:ind w:left="101"/>
        <w:rPr>
          <w:rFonts w:ascii="Aptos Narrow" w:hAnsi="Aptos Narrow"/>
          <w:color w:val="000000" w:themeColor="text1"/>
          <w:sz w:val="21"/>
          <w:szCs w:val="21"/>
        </w:rPr>
      </w:pPr>
      <w:r w:rsidRPr="00354166">
        <w:rPr>
          <w:rFonts w:ascii="Aptos Narrow" w:hAnsi="Aptos Narrow"/>
          <w:color w:val="000000" w:themeColor="text1"/>
          <w:sz w:val="21"/>
          <w:szCs w:val="21"/>
        </w:rPr>
        <w:t xml:space="preserve">Reference: 1. Referenced with permission from the NCCN Clinical Practice Guidelines in Oncology (NCCN Guidelines®) for Non-Small Cell Lung Cancer </w:t>
      </w:r>
      <w:r w:rsidR="00D13EE0" w:rsidRPr="00D13EE0">
        <w:rPr>
          <w:rFonts w:ascii="Aptos Narrow" w:hAnsi="Aptos Narrow"/>
          <w:color w:val="FF40FF"/>
          <w:sz w:val="21"/>
          <w:szCs w:val="21"/>
        </w:rPr>
        <w:t>[</w:t>
      </w:r>
      <w:r w:rsidRPr="00D13EE0">
        <w:rPr>
          <w:rFonts w:ascii="Aptos Narrow" w:hAnsi="Aptos Narrow"/>
          <w:color w:val="FF40FF"/>
          <w:sz w:val="21"/>
          <w:szCs w:val="21"/>
        </w:rPr>
        <w:t>V.7.2025</w:t>
      </w:r>
      <w:r w:rsidR="00D13EE0" w:rsidRPr="00D13EE0">
        <w:rPr>
          <w:rFonts w:ascii="Aptos Narrow" w:hAnsi="Aptos Narrow"/>
          <w:color w:val="FF40FF"/>
          <w:sz w:val="21"/>
          <w:szCs w:val="21"/>
        </w:rPr>
        <w:t>]</w:t>
      </w:r>
      <w:r w:rsidRPr="00D13EE0">
        <w:rPr>
          <w:rFonts w:ascii="Aptos Narrow" w:hAnsi="Aptos Narrow"/>
          <w:color w:val="000000" w:themeColor="text1"/>
          <w:sz w:val="21"/>
          <w:szCs w:val="21"/>
        </w:rPr>
        <w:t>.</w:t>
      </w:r>
      <w:r w:rsidRPr="00354166">
        <w:rPr>
          <w:rFonts w:ascii="Aptos Narrow" w:hAnsi="Aptos Narrow"/>
          <w:color w:val="000000" w:themeColor="text1"/>
          <w:sz w:val="21"/>
          <w:szCs w:val="21"/>
        </w:rPr>
        <w:t xml:space="preserve"> © National Comprehensive Cancer Network, Inc. 2025. All rights reserved. Accessed</w:t>
      </w:r>
      <w:r w:rsidRPr="00D13EE0">
        <w:rPr>
          <w:rFonts w:ascii="Aptos Narrow" w:hAnsi="Aptos Narrow"/>
          <w:color w:val="FF40FF"/>
          <w:sz w:val="21"/>
          <w:szCs w:val="21"/>
        </w:rPr>
        <w:t xml:space="preserve"> </w:t>
      </w:r>
      <w:r w:rsidR="00D13EE0" w:rsidRPr="00D13EE0">
        <w:rPr>
          <w:rFonts w:ascii="Aptos Narrow" w:hAnsi="Aptos Narrow"/>
          <w:color w:val="FF40FF"/>
          <w:sz w:val="21"/>
          <w:szCs w:val="21"/>
        </w:rPr>
        <w:t>[</w:t>
      </w:r>
      <w:r w:rsidRPr="00D13EE0">
        <w:rPr>
          <w:rFonts w:ascii="Aptos Narrow" w:hAnsi="Aptos Narrow"/>
          <w:color w:val="FF40FF"/>
          <w:sz w:val="21"/>
          <w:szCs w:val="21"/>
        </w:rPr>
        <w:t>July 16, 2025</w:t>
      </w:r>
      <w:r w:rsidR="00D13EE0" w:rsidRPr="00D13EE0">
        <w:rPr>
          <w:rFonts w:ascii="Aptos Narrow" w:hAnsi="Aptos Narrow"/>
          <w:color w:val="FF40FF"/>
          <w:sz w:val="21"/>
          <w:szCs w:val="21"/>
        </w:rPr>
        <w:t>]</w:t>
      </w:r>
      <w:r w:rsidRPr="00D13EE0">
        <w:rPr>
          <w:rFonts w:ascii="Aptos Narrow" w:hAnsi="Aptos Narrow"/>
          <w:color w:val="000000" w:themeColor="text1"/>
          <w:sz w:val="21"/>
          <w:szCs w:val="21"/>
        </w:rPr>
        <w:t>.</w:t>
      </w:r>
      <w:r w:rsidRPr="00354166">
        <w:rPr>
          <w:rFonts w:ascii="Aptos Narrow" w:hAnsi="Aptos Narrow"/>
          <w:color w:val="000000" w:themeColor="text1"/>
          <w:sz w:val="21"/>
          <w:szCs w:val="21"/>
        </w:rPr>
        <w:t xml:space="preserve"> To view the most recent and complete version of the </w:t>
      </w:r>
      <w:r w:rsidR="008303A3">
        <w:rPr>
          <w:rFonts w:ascii="Aptos Narrow" w:hAnsi="Aptos Narrow"/>
          <w:color w:val="000000" w:themeColor="text1"/>
          <w:sz w:val="21"/>
          <w:szCs w:val="21"/>
        </w:rPr>
        <w:t>guideline</w:t>
      </w:r>
      <w:r w:rsidRPr="00354166">
        <w:rPr>
          <w:rFonts w:ascii="Aptos Narrow" w:hAnsi="Aptos Narrow"/>
          <w:color w:val="000000" w:themeColor="text1"/>
          <w:sz w:val="21"/>
          <w:szCs w:val="21"/>
        </w:rPr>
        <w:t>, go online to NCCN.org. NCCN makes no warranties of any kind wheresoever regarding their content, use or application and disclaims any responsibility for their application or use in any way.</w:t>
      </w:r>
    </w:p>
    <w:p w14:paraId="5364EB20" w14:textId="77777777" w:rsidR="000B6957" w:rsidRPr="00147468" w:rsidRDefault="000B6957" w:rsidP="000B5585">
      <w:pPr>
        <w:spacing w:after="80" w:line="220" w:lineRule="exact"/>
        <w:ind w:left="101"/>
        <w:rPr>
          <w:rFonts w:ascii="Aptos" w:hAnsi="Aptos"/>
          <w:b/>
          <w:bCs/>
          <w:sz w:val="21"/>
          <w:szCs w:val="21"/>
        </w:rPr>
      </w:pPr>
    </w:p>
    <w:p w14:paraId="3CB8E6C8" w14:textId="77777777" w:rsidR="000B6957" w:rsidRPr="00147468" w:rsidRDefault="000B6957" w:rsidP="000B5585">
      <w:pPr>
        <w:spacing w:after="80" w:line="220" w:lineRule="exact"/>
        <w:ind w:left="101"/>
        <w:rPr>
          <w:rFonts w:ascii="Aptos Narrow" w:hAnsi="Aptos Narrow"/>
          <w:color w:val="FF40FF"/>
          <w:sz w:val="21"/>
          <w:szCs w:val="21"/>
        </w:rPr>
      </w:pPr>
    </w:p>
    <w:p w14:paraId="6E845247" w14:textId="564F09C7" w:rsidR="000B5585" w:rsidRPr="00147468" w:rsidRDefault="00B12972" w:rsidP="000B5585">
      <w:pPr>
        <w:spacing w:line="220" w:lineRule="exact"/>
        <w:ind w:left="101"/>
        <w:rPr>
          <w:rFonts w:ascii="Aptos Narrow" w:hAnsi="Aptos Narrow"/>
          <w:sz w:val="21"/>
          <w:szCs w:val="21"/>
        </w:rPr>
      </w:pPr>
      <w:r w:rsidRPr="00147468">
        <w:rPr>
          <w:rFonts w:ascii="Aptos Narrow" w:hAnsi="Aptos Narrow"/>
          <w:b/>
          <w:bCs/>
          <w:noProof/>
          <w:sz w:val="36"/>
          <w:szCs w:val="36"/>
        </w:rPr>
        <mc:AlternateContent>
          <mc:Choice Requires="wps">
            <w:drawing>
              <wp:anchor distT="0" distB="0" distL="114300" distR="114300" simplePos="0" relativeHeight="251658241" behindDoc="0" locked="0" layoutInCell="1" allowOverlap="1" wp14:anchorId="2DC23187" wp14:editId="36805F8A">
                <wp:simplePos x="0" y="0"/>
                <wp:positionH relativeFrom="column">
                  <wp:posOffset>-3810</wp:posOffset>
                </wp:positionH>
                <wp:positionV relativeFrom="paragraph">
                  <wp:posOffset>1877</wp:posOffset>
                </wp:positionV>
                <wp:extent cx="6515100" cy="583096"/>
                <wp:effectExtent l="0" t="0" r="12700" b="13970"/>
                <wp:wrapNone/>
                <wp:docPr id="1836561462" name="Text Box 1"/>
                <wp:cNvGraphicFramePr/>
                <a:graphic xmlns:a="http://schemas.openxmlformats.org/drawingml/2006/main">
                  <a:graphicData uri="http://schemas.microsoft.com/office/word/2010/wordprocessingShape">
                    <wps:wsp>
                      <wps:cNvSpPr txBox="1"/>
                      <wps:spPr>
                        <a:xfrm>
                          <a:off x="0" y="0"/>
                          <a:ext cx="6515100" cy="583096"/>
                        </a:xfrm>
                        <a:prstGeom prst="rect">
                          <a:avLst/>
                        </a:prstGeom>
                        <a:solidFill>
                          <a:schemeClr val="lt1"/>
                        </a:solidFill>
                        <a:ln w="6350">
                          <a:solidFill>
                            <a:schemeClr val="tx1"/>
                          </a:solidFill>
                        </a:ln>
                      </wps:spPr>
                      <wps:txbx>
                        <w:txbxContent>
                          <w:p w14:paraId="70F33170" w14:textId="77777777" w:rsidR="00B12972" w:rsidRPr="00B12972" w:rsidRDefault="00B12972" w:rsidP="00B12972">
                            <w:pPr>
                              <w:pStyle w:val="Header"/>
                              <w:rPr>
                                <w:rFonts w:ascii="Aptos Narrow" w:hAnsi="Aptos Narrow"/>
                                <w:i/>
                                <w:iCs/>
                                <w:sz w:val="18"/>
                                <w:szCs w:val="18"/>
                              </w:rPr>
                            </w:pPr>
                            <w:r w:rsidRPr="00B12972">
                              <w:rPr>
                                <w:rFonts w:ascii="Aptos Narrow" w:hAnsi="Aptos Narrow"/>
                                <w:i/>
                                <w:iCs/>
                                <w:sz w:val="18"/>
                                <w:szCs w:val="18"/>
                              </w:rPr>
                              <w:t>Note: This example letter is provided as a courtesy and not intended to be a directive. Physicians should exercise medical judgment and discretion to appropriately diagnose and characterize the individual patient’s medical condition. In addition, healthcare professionals (HCPs) are responsible for ensuring the accuracy and validity of all billing and claims for appropriate reimbursement.</w:t>
                            </w:r>
                          </w:p>
                          <w:p w14:paraId="6EA10A9C" w14:textId="77777777" w:rsidR="00B12972" w:rsidRPr="00B12972" w:rsidRDefault="00B12972" w:rsidP="00B12972">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_x0000_s1027" style="position:absolute;left:0;text-align:left;margin-left:-.3pt;margin-top:.15pt;width:513pt;height:4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" w14:anchorId="2DC23187">
                <v:textbox>
                  <w:txbxContent>
                    <w:p w:rsidRPr="00B12972" w:rsidR="00B12972" w:rsidP="00B12972" w:rsidRDefault="00B12972" w14:paraId="70F33170" w14:textId="77777777">
                      <w:pPr>
                        <w:pStyle w:val="Header"/>
                        <w:rPr>
                          <w:rFonts w:ascii="Aptos Narrow" w:hAnsi="Aptos Narrow"/>
                          <w:i/>
                          <w:iCs/>
                          <w:sz w:val="18"/>
                          <w:szCs w:val="18"/>
                        </w:rPr>
                      </w:pPr>
                      <w:r w:rsidRPr="00B12972">
                        <w:rPr>
                          <w:rFonts w:ascii="Aptos Narrow" w:hAnsi="Aptos Narrow"/>
                          <w:i/>
                          <w:iCs/>
                          <w:sz w:val="18"/>
                          <w:szCs w:val="18"/>
                        </w:rPr>
                        <w:t>Note: This example letter is provided as a courtesy and not intended to be a directive. Physicians should exercise medical judgment and discretion to appropriately diagnose and characterize the individual patient’s medical condition. In addition, healthcare professionals (HCPs) are responsible for ensuring the accuracy and validity of all billing and claims for appropriate reimbursement.</w:t>
                      </w:r>
                    </w:p>
                    <w:p w:rsidRPr="00B12972" w:rsidR="00B12972" w:rsidP="00B12972" w:rsidRDefault="00B12972" w14:paraId="6EA10A9C" w14:textId="77777777">
                      <w:pPr>
                        <w:rPr>
                          <w:i/>
                          <w:iCs/>
                        </w:rPr>
                      </w:pPr>
                    </w:p>
                  </w:txbxContent>
                </v:textbox>
              </v:shape>
            </w:pict>
          </mc:Fallback>
        </mc:AlternateContent>
      </w:r>
    </w:p>
    <w:p w14:paraId="14D7B5F2" w14:textId="45915378" w:rsidR="000B5585" w:rsidRPr="00147468" w:rsidRDefault="000B5585" w:rsidP="000B5585">
      <w:pPr>
        <w:spacing w:line="220" w:lineRule="exact"/>
        <w:ind w:left="101"/>
        <w:rPr>
          <w:rFonts w:ascii="Aptos Narrow" w:hAnsi="Aptos Narrow"/>
          <w:sz w:val="21"/>
          <w:szCs w:val="21"/>
        </w:rPr>
      </w:pPr>
    </w:p>
    <w:p w14:paraId="27CFA8DB" w14:textId="77777777" w:rsidR="00B12972" w:rsidRPr="00147468" w:rsidRDefault="00B12972" w:rsidP="000B5585">
      <w:pPr>
        <w:spacing w:line="220" w:lineRule="exact"/>
        <w:rPr>
          <w:rFonts w:ascii="Aptos Narrow" w:hAnsi="Aptos Narrow"/>
          <w:sz w:val="21"/>
          <w:szCs w:val="21"/>
        </w:rPr>
      </w:pPr>
    </w:p>
    <w:p w14:paraId="291459A7" w14:textId="77777777" w:rsidR="00B12972" w:rsidRPr="00147468" w:rsidRDefault="00B12972" w:rsidP="000B5585">
      <w:pPr>
        <w:spacing w:line="220" w:lineRule="exact"/>
        <w:rPr>
          <w:rFonts w:ascii="Aptos Narrow" w:hAnsi="Aptos Narrow"/>
          <w:sz w:val="18"/>
          <w:szCs w:val="18"/>
        </w:rPr>
      </w:pPr>
    </w:p>
    <w:p w14:paraId="24EDD78A" w14:textId="7873577F" w:rsidR="00B12972" w:rsidRPr="00147468" w:rsidRDefault="00A065A4" w:rsidP="000B6957">
      <w:pPr>
        <w:spacing w:line="220" w:lineRule="exact"/>
        <w:rPr>
          <w:rFonts w:ascii="Aptos Narrow" w:hAnsi="Aptos Narrow"/>
          <w:sz w:val="18"/>
          <w:szCs w:val="18"/>
        </w:rPr>
      </w:pPr>
      <w:r>
        <w:rPr>
          <w:rFonts w:ascii="Aptos Narrow" w:hAnsi="Aptos Narrow"/>
          <w:sz w:val="18"/>
          <w:szCs w:val="18"/>
        </w:rPr>
        <w:t xml:space="preserve">IBTROZI, </w:t>
      </w:r>
      <w:r w:rsidR="005D533D" w:rsidRPr="695F4E3D">
        <w:rPr>
          <w:rFonts w:ascii="Aptos Narrow" w:hAnsi="Aptos Narrow"/>
          <w:sz w:val="18"/>
          <w:szCs w:val="18"/>
        </w:rPr>
        <w:t xml:space="preserve">NuvationConnect, </w:t>
      </w:r>
      <w:r>
        <w:rPr>
          <w:rFonts w:ascii="Aptos Narrow" w:hAnsi="Aptos Narrow"/>
          <w:sz w:val="18"/>
          <w:szCs w:val="18"/>
        </w:rPr>
        <w:t xml:space="preserve">Nuvation Bio, and </w:t>
      </w:r>
      <w:r w:rsidR="005D533D" w:rsidRPr="695F4E3D">
        <w:rPr>
          <w:rFonts w:ascii="Aptos Narrow" w:hAnsi="Aptos Narrow"/>
          <w:sz w:val="18"/>
          <w:szCs w:val="18"/>
        </w:rPr>
        <w:t>the Nuvation Bio logo</w:t>
      </w:r>
      <w:r>
        <w:rPr>
          <w:rFonts w:ascii="Aptos Narrow" w:hAnsi="Aptos Narrow"/>
          <w:sz w:val="18"/>
          <w:szCs w:val="18"/>
        </w:rPr>
        <w:t xml:space="preserve"> </w:t>
      </w:r>
      <w:r w:rsidR="005D533D" w:rsidRPr="695F4E3D">
        <w:rPr>
          <w:rFonts w:ascii="Aptos Narrow" w:hAnsi="Aptos Narrow"/>
          <w:sz w:val="18"/>
          <w:szCs w:val="18"/>
        </w:rPr>
        <w:t>are trademarks of Nuvation Bio Inc.</w:t>
      </w:r>
      <w:r w:rsidR="005D533D">
        <w:br/>
      </w:r>
      <w:r w:rsidR="00D969FD" w:rsidRPr="695F4E3D">
        <w:rPr>
          <w:rFonts w:ascii="Aptos Narrow" w:hAnsi="Aptos Narrow"/>
          <w:sz w:val="18"/>
          <w:szCs w:val="18"/>
        </w:rPr>
        <w:t xml:space="preserve">©2025 Nuvation Bio Inc. All rights reserved. </w:t>
      </w:r>
      <w:r w:rsidR="64BA739F" w:rsidRPr="00D13EE0">
        <w:rPr>
          <w:rFonts w:ascii="Aptos Narrow" w:hAnsi="Aptos Narrow"/>
          <w:color w:val="000000" w:themeColor="text1"/>
          <w:sz w:val="18"/>
          <w:szCs w:val="18"/>
        </w:rPr>
        <w:t>MAT-IBT-</w:t>
      </w:r>
      <w:r w:rsidR="00D13EE0" w:rsidRPr="00D13EE0">
        <w:rPr>
          <w:rFonts w:ascii="Aptos Narrow" w:hAnsi="Aptos Narrow"/>
          <w:color w:val="000000" w:themeColor="text1"/>
          <w:sz w:val="18"/>
          <w:szCs w:val="18"/>
        </w:rPr>
        <w:t>0065</w:t>
      </w:r>
      <w:r w:rsidR="00EC7AF0">
        <w:rPr>
          <w:rFonts w:ascii="Aptos Narrow" w:hAnsi="Aptos Narrow"/>
          <w:color w:val="000000" w:themeColor="text1"/>
          <w:sz w:val="18"/>
          <w:szCs w:val="18"/>
        </w:rPr>
        <w:t xml:space="preserve"> v2</w:t>
      </w:r>
      <w:r w:rsidR="00991904" w:rsidRPr="00D13EE0">
        <w:rPr>
          <w:rFonts w:ascii="Aptos Narrow" w:hAnsi="Aptos Narrow"/>
          <w:color w:val="000000" w:themeColor="text1"/>
          <w:sz w:val="18"/>
          <w:szCs w:val="18"/>
        </w:rPr>
        <w:t xml:space="preserve"> </w:t>
      </w:r>
      <w:r w:rsidR="48820778" w:rsidRPr="00D13EE0">
        <w:rPr>
          <w:rFonts w:ascii="Aptos Narrow" w:hAnsi="Aptos Narrow"/>
          <w:color w:val="000000" w:themeColor="text1"/>
          <w:sz w:val="18"/>
          <w:szCs w:val="18"/>
        </w:rPr>
        <w:t xml:space="preserve"> </w:t>
      </w:r>
      <w:r w:rsidR="00991904" w:rsidRPr="695F4E3D">
        <w:rPr>
          <w:rFonts w:ascii="Aptos Narrow" w:hAnsi="Aptos Narrow"/>
          <w:sz w:val="18"/>
          <w:szCs w:val="18"/>
        </w:rPr>
        <w:t>0</w:t>
      </w:r>
      <w:r w:rsidR="0029578D">
        <w:rPr>
          <w:rFonts w:ascii="Aptos Narrow" w:hAnsi="Aptos Narrow"/>
          <w:sz w:val="18"/>
          <w:szCs w:val="18"/>
        </w:rPr>
        <w:t>8</w:t>
      </w:r>
      <w:r w:rsidR="00991904" w:rsidRPr="695F4E3D">
        <w:rPr>
          <w:rFonts w:ascii="Aptos Narrow" w:hAnsi="Aptos Narrow"/>
          <w:sz w:val="18"/>
          <w:szCs w:val="18"/>
        </w:rPr>
        <w:t>/2025</w:t>
      </w:r>
    </w:p>
    <w:sectPr w:rsidR="00B12972" w:rsidRPr="00147468" w:rsidSect="00E7044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17C8" w14:textId="77777777" w:rsidR="006671EE" w:rsidRDefault="006671EE" w:rsidP="00171E00">
      <w:pPr>
        <w:spacing w:after="0" w:line="240" w:lineRule="auto"/>
      </w:pPr>
      <w:r>
        <w:separator/>
      </w:r>
    </w:p>
  </w:endnote>
  <w:endnote w:type="continuationSeparator" w:id="0">
    <w:p w14:paraId="6C96964C" w14:textId="77777777" w:rsidR="006671EE" w:rsidRDefault="006671EE" w:rsidP="00171E00">
      <w:pPr>
        <w:spacing w:after="0" w:line="240" w:lineRule="auto"/>
      </w:pPr>
      <w:r>
        <w:continuationSeparator/>
      </w:r>
    </w:p>
  </w:endnote>
  <w:endnote w:type="continuationNotice" w:id="1">
    <w:p w14:paraId="6A12C18D" w14:textId="77777777" w:rsidR="006671EE" w:rsidRDefault="00667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42F2" w14:textId="77777777" w:rsidR="006671EE" w:rsidRDefault="006671EE" w:rsidP="00171E00">
      <w:pPr>
        <w:spacing w:after="0" w:line="240" w:lineRule="auto"/>
      </w:pPr>
      <w:r>
        <w:separator/>
      </w:r>
    </w:p>
  </w:footnote>
  <w:footnote w:type="continuationSeparator" w:id="0">
    <w:p w14:paraId="5D79AAE4" w14:textId="77777777" w:rsidR="006671EE" w:rsidRDefault="006671EE" w:rsidP="00171E00">
      <w:pPr>
        <w:spacing w:after="0" w:line="240" w:lineRule="auto"/>
      </w:pPr>
      <w:r>
        <w:continuationSeparator/>
      </w:r>
    </w:p>
  </w:footnote>
  <w:footnote w:type="continuationNotice" w:id="1">
    <w:p w14:paraId="03039DFD" w14:textId="77777777" w:rsidR="006671EE" w:rsidRDefault="006671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A204D"/>
    <w:multiLevelType w:val="hybridMultilevel"/>
    <w:tmpl w:val="CBFE855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355D7F31"/>
    <w:multiLevelType w:val="hybridMultilevel"/>
    <w:tmpl w:val="91F61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897AD5"/>
    <w:multiLevelType w:val="hybridMultilevel"/>
    <w:tmpl w:val="311E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F4D35"/>
    <w:multiLevelType w:val="hybridMultilevel"/>
    <w:tmpl w:val="AD820ABC"/>
    <w:lvl w:ilvl="0" w:tplc="1F7ADBFC">
      <w:start w:val="1"/>
      <w:numFmt w:val="bullet"/>
      <w:lvlText w:val=""/>
      <w:lvlJc w:val="left"/>
      <w:pPr>
        <w:ind w:left="720" w:hanging="360"/>
      </w:pPr>
      <w:rPr>
        <w:rFonts w:ascii="Symbol" w:hAnsi="Symbol" w:hint="default"/>
        <w:color w:val="000000" w:themeColor="text1"/>
      </w:rPr>
    </w:lvl>
    <w:lvl w:ilvl="1" w:tplc="298C37F4">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E40AC"/>
    <w:multiLevelType w:val="hybridMultilevel"/>
    <w:tmpl w:val="A096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540DF8"/>
    <w:multiLevelType w:val="hybridMultilevel"/>
    <w:tmpl w:val="501A4C1A"/>
    <w:lvl w:ilvl="0" w:tplc="1326D50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976870">
    <w:abstractNumId w:val="3"/>
  </w:num>
  <w:num w:numId="2" w16cid:durableId="279727124">
    <w:abstractNumId w:val="2"/>
  </w:num>
  <w:num w:numId="3" w16cid:durableId="1232689207">
    <w:abstractNumId w:val="5"/>
  </w:num>
  <w:num w:numId="4" w16cid:durableId="1814592753">
    <w:abstractNumId w:val="4"/>
  </w:num>
  <w:num w:numId="5" w16cid:durableId="796874568">
    <w:abstractNumId w:val="1"/>
  </w:num>
  <w:num w:numId="6" w16cid:durableId="95853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FE"/>
    <w:rsid w:val="0001092B"/>
    <w:rsid w:val="000111CB"/>
    <w:rsid w:val="000133D1"/>
    <w:rsid w:val="00014F94"/>
    <w:rsid w:val="0002765A"/>
    <w:rsid w:val="00027738"/>
    <w:rsid w:val="00037653"/>
    <w:rsid w:val="00062824"/>
    <w:rsid w:val="00077BC8"/>
    <w:rsid w:val="00082D2A"/>
    <w:rsid w:val="000863CE"/>
    <w:rsid w:val="000872C2"/>
    <w:rsid w:val="00097B68"/>
    <w:rsid w:val="000B5585"/>
    <w:rsid w:val="000B6957"/>
    <w:rsid w:val="000C24C9"/>
    <w:rsid w:val="000E1BA6"/>
    <w:rsid w:val="000E4383"/>
    <w:rsid w:val="000F1641"/>
    <w:rsid w:val="00100A10"/>
    <w:rsid w:val="00110529"/>
    <w:rsid w:val="00120684"/>
    <w:rsid w:val="00121594"/>
    <w:rsid w:val="00122B18"/>
    <w:rsid w:val="00125DB2"/>
    <w:rsid w:val="00135CEB"/>
    <w:rsid w:val="00142597"/>
    <w:rsid w:val="00142D87"/>
    <w:rsid w:val="00147468"/>
    <w:rsid w:val="00154A45"/>
    <w:rsid w:val="001613AB"/>
    <w:rsid w:val="00161FF4"/>
    <w:rsid w:val="00162869"/>
    <w:rsid w:val="0016399C"/>
    <w:rsid w:val="00171E00"/>
    <w:rsid w:val="00192F64"/>
    <w:rsid w:val="001A2811"/>
    <w:rsid w:val="001A2E4E"/>
    <w:rsid w:val="001A481C"/>
    <w:rsid w:val="001A711E"/>
    <w:rsid w:val="001B2649"/>
    <w:rsid w:val="001B2A09"/>
    <w:rsid w:val="002159BC"/>
    <w:rsid w:val="00220B38"/>
    <w:rsid w:val="002302AA"/>
    <w:rsid w:val="00233AD6"/>
    <w:rsid w:val="0024038E"/>
    <w:rsid w:val="0025087E"/>
    <w:rsid w:val="002649B8"/>
    <w:rsid w:val="00272EDC"/>
    <w:rsid w:val="002734AB"/>
    <w:rsid w:val="00274C5B"/>
    <w:rsid w:val="00290341"/>
    <w:rsid w:val="00293219"/>
    <w:rsid w:val="0029578D"/>
    <w:rsid w:val="002A39DE"/>
    <w:rsid w:val="002D5076"/>
    <w:rsid w:val="002D53CD"/>
    <w:rsid w:val="002E4615"/>
    <w:rsid w:val="002E5DE1"/>
    <w:rsid w:val="002E646E"/>
    <w:rsid w:val="002F2736"/>
    <w:rsid w:val="00313886"/>
    <w:rsid w:val="00336152"/>
    <w:rsid w:val="0036110D"/>
    <w:rsid w:val="00370430"/>
    <w:rsid w:val="00381C1A"/>
    <w:rsid w:val="003843ED"/>
    <w:rsid w:val="00385EB6"/>
    <w:rsid w:val="003907F3"/>
    <w:rsid w:val="0039683F"/>
    <w:rsid w:val="003A1FC3"/>
    <w:rsid w:val="003B03C6"/>
    <w:rsid w:val="003D2FCD"/>
    <w:rsid w:val="003D37D9"/>
    <w:rsid w:val="003E2908"/>
    <w:rsid w:val="003F0702"/>
    <w:rsid w:val="003F38DB"/>
    <w:rsid w:val="003F4D69"/>
    <w:rsid w:val="003F6E1C"/>
    <w:rsid w:val="003F7CA8"/>
    <w:rsid w:val="0044287A"/>
    <w:rsid w:val="004432C5"/>
    <w:rsid w:val="00457552"/>
    <w:rsid w:val="0045774C"/>
    <w:rsid w:val="004730EF"/>
    <w:rsid w:val="0047330A"/>
    <w:rsid w:val="00474189"/>
    <w:rsid w:val="004848C2"/>
    <w:rsid w:val="0049196C"/>
    <w:rsid w:val="004A4922"/>
    <w:rsid w:val="004A590E"/>
    <w:rsid w:val="004B2142"/>
    <w:rsid w:val="004B6F2C"/>
    <w:rsid w:val="004C0FE2"/>
    <w:rsid w:val="004C1D47"/>
    <w:rsid w:val="004D6BAB"/>
    <w:rsid w:val="004F68E2"/>
    <w:rsid w:val="004F6E11"/>
    <w:rsid w:val="00504021"/>
    <w:rsid w:val="00507BB2"/>
    <w:rsid w:val="00516B19"/>
    <w:rsid w:val="00523EAD"/>
    <w:rsid w:val="00534097"/>
    <w:rsid w:val="0053425E"/>
    <w:rsid w:val="005444C4"/>
    <w:rsid w:val="005567A4"/>
    <w:rsid w:val="0056005F"/>
    <w:rsid w:val="00562502"/>
    <w:rsid w:val="005628CD"/>
    <w:rsid w:val="0056315F"/>
    <w:rsid w:val="00575B2F"/>
    <w:rsid w:val="005803EC"/>
    <w:rsid w:val="0058581C"/>
    <w:rsid w:val="00587A17"/>
    <w:rsid w:val="00595E52"/>
    <w:rsid w:val="005962E8"/>
    <w:rsid w:val="00596593"/>
    <w:rsid w:val="0059694B"/>
    <w:rsid w:val="005A1A06"/>
    <w:rsid w:val="005A53FE"/>
    <w:rsid w:val="005B14B2"/>
    <w:rsid w:val="005B5FBA"/>
    <w:rsid w:val="005C3B4E"/>
    <w:rsid w:val="005D1F5C"/>
    <w:rsid w:val="005D2400"/>
    <w:rsid w:val="005D3FAA"/>
    <w:rsid w:val="005D533D"/>
    <w:rsid w:val="005E1042"/>
    <w:rsid w:val="005E4F27"/>
    <w:rsid w:val="005E663C"/>
    <w:rsid w:val="00605344"/>
    <w:rsid w:val="0065441E"/>
    <w:rsid w:val="00656D19"/>
    <w:rsid w:val="006671EE"/>
    <w:rsid w:val="00676272"/>
    <w:rsid w:val="00683E6B"/>
    <w:rsid w:val="00685285"/>
    <w:rsid w:val="0068600A"/>
    <w:rsid w:val="00686647"/>
    <w:rsid w:val="006917E3"/>
    <w:rsid w:val="00691B36"/>
    <w:rsid w:val="0069703A"/>
    <w:rsid w:val="006A3029"/>
    <w:rsid w:val="006A3D8C"/>
    <w:rsid w:val="006A4D47"/>
    <w:rsid w:val="006C2980"/>
    <w:rsid w:val="006C3602"/>
    <w:rsid w:val="006D3D04"/>
    <w:rsid w:val="006E1C7B"/>
    <w:rsid w:val="006E7BDF"/>
    <w:rsid w:val="006F4062"/>
    <w:rsid w:val="006F724B"/>
    <w:rsid w:val="00711513"/>
    <w:rsid w:val="00725636"/>
    <w:rsid w:val="00744EA1"/>
    <w:rsid w:val="00761E4D"/>
    <w:rsid w:val="0076636A"/>
    <w:rsid w:val="007849AF"/>
    <w:rsid w:val="00786311"/>
    <w:rsid w:val="007871F4"/>
    <w:rsid w:val="007C6055"/>
    <w:rsid w:val="007D07F7"/>
    <w:rsid w:val="007F65E7"/>
    <w:rsid w:val="007F7421"/>
    <w:rsid w:val="007F7E31"/>
    <w:rsid w:val="008140A1"/>
    <w:rsid w:val="00816363"/>
    <w:rsid w:val="00827B04"/>
    <w:rsid w:val="008303A3"/>
    <w:rsid w:val="00830471"/>
    <w:rsid w:val="00836A37"/>
    <w:rsid w:val="00844FC2"/>
    <w:rsid w:val="008831D4"/>
    <w:rsid w:val="0089604D"/>
    <w:rsid w:val="008A3B9B"/>
    <w:rsid w:val="008A4E88"/>
    <w:rsid w:val="008A5EED"/>
    <w:rsid w:val="008B7D89"/>
    <w:rsid w:val="008C25C6"/>
    <w:rsid w:val="008D0E99"/>
    <w:rsid w:val="008D11C1"/>
    <w:rsid w:val="008D5A7C"/>
    <w:rsid w:val="008E3DA0"/>
    <w:rsid w:val="00903324"/>
    <w:rsid w:val="00906E4F"/>
    <w:rsid w:val="0092117A"/>
    <w:rsid w:val="00922134"/>
    <w:rsid w:val="009439C4"/>
    <w:rsid w:val="009633C5"/>
    <w:rsid w:val="00981838"/>
    <w:rsid w:val="00991904"/>
    <w:rsid w:val="009938B6"/>
    <w:rsid w:val="009D035A"/>
    <w:rsid w:val="009E3C35"/>
    <w:rsid w:val="009E3E1A"/>
    <w:rsid w:val="00A04914"/>
    <w:rsid w:val="00A04D8B"/>
    <w:rsid w:val="00A065A4"/>
    <w:rsid w:val="00A17796"/>
    <w:rsid w:val="00A36314"/>
    <w:rsid w:val="00A43F50"/>
    <w:rsid w:val="00A453AC"/>
    <w:rsid w:val="00A564FF"/>
    <w:rsid w:val="00A565E6"/>
    <w:rsid w:val="00A64068"/>
    <w:rsid w:val="00A83EF8"/>
    <w:rsid w:val="00A93DB2"/>
    <w:rsid w:val="00AA5A54"/>
    <w:rsid w:val="00AC78B2"/>
    <w:rsid w:val="00AF50A6"/>
    <w:rsid w:val="00AF56DD"/>
    <w:rsid w:val="00AF6DF1"/>
    <w:rsid w:val="00B12972"/>
    <w:rsid w:val="00B14A9D"/>
    <w:rsid w:val="00B21C54"/>
    <w:rsid w:val="00B50B8E"/>
    <w:rsid w:val="00B55F74"/>
    <w:rsid w:val="00B56DA6"/>
    <w:rsid w:val="00B61E61"/>
    <w:rsid w:val="00B72B19"/>
    <w:rsid w:val="00BB2E85"/>
    <w:rsid w:val="00BD3609"/>
    <w:rsid w:val="00BD5E58"/>
    <w:rsid w:val="00BE4EB5"/>
    <w:rsid w:val="00BE6B96"/>
    <w:rsid w:val="00BE7BDE"/>
    <w:rsid w:val="00BE7FED"/>
    <w:rsid w:val="00BF2D98"/>
    <w:rsid w:val="00BF4E6B"/>
    <w:rsid w:val="00C02C97"/>
    <w:rsid w:val="00C12693"/>
    <w:rsid w:val="00C20B52"/>
    <w:rsid w:val="00C21085"/>
    <w:rsid w:val="00C212CD"/>
    <w:rsid w:val="00C24801"/>
    <w:rsid w:val="00C42C9E"/>
    <w:rsid w:val="00C45A11"/>
    <w:rsid w:val="00C52D43"/>
    <w:rsid w:val="00C548EC"/>
    <w:rsid w:val="00C74503"/>
    <w:rsid w:val="00C83215"/>
    <w:rsid w:val="00C9199E"/>
    <w:rsid w:val="00CA46A1"/>
    <w:rsid w:val="00CB4ABD"/>
    <w:rsid w:val="00CE33B5"/>
    <w:rsid w:val="00CF0BC8"/>
    <w:rsid w:val="00CF2556"/>
    <w:rsid w:val="00D0337B"/>
    <w:rsid w:val="00D1099C"/>
    <w:rsid w:val="00D13EE0"/>
    <w:rsid w:val="00D17CDB"/>
    <w:rsid w:val="00D258A6"/>
    <w:rsid w:val="00D402B8"/>
    <w:rsid w:val="00D50C8B"/>
    <w:rsid w:val="00D5293D"/>
    <w:rsid w:val="00D6155B"/>
    <w:rsid w:val="00D63DBA"/>
    <w:rsid w:val="00D72413"/>
    <w:rsid w:val="00D95A4C"/>
    <w:rsid w:val="00D969FD"/>
    <w:rsid w:val="00DA0C89"/>
    <w:rsid w:val="00DA6E30"/>
    <w:rsid w:val="00DD1B50"/>
    <w:rsid w:val="00DF3E36"/>
    <w:rsid w:val="00E10A5C"/>
    <w:rsid w:val="00E15F43"/>
    <w:rsid w:val="00E31F6D"/>
    <w:rsid w:val="00E32C15"/>
    <w:rsid w:val="00E43ED2"/>
    <w:rsid w:val="00E65056"/>
    <w:rsid w:val="00E66EC4"/>
    <w:rsid w:val="00E70445"/>
    <w:rsid w:val="00E8341D"/>
    <w:rsid w:val="00EA0066"/>
    <w:rsid w:val="00EA1EDB"/>
    <w:rsid w:val="00EA5FD9"/>
    <w:rsid w:val="00EA77B2"/>
    <w:rsid w:val="00EA7F5A"/>
    <w:rsid w:val="00EC69DB"/>
    <w:rsid w:val="00EC7AF0"/>
    <w:rsid w:val="00EE24BC"/>
    <w:rsid w:val="00EF5089"/>
    <w:rsid w:val="00F15783"/>
    <w:rsid w:val="00F176B1"/>
    <w:rsid w:val="00F20615"/>
    <w:rsid w:val="00F21E6F"/>
    <w:rsid w:val="00F2337A"/>
    <w:rsid w:val="00F25103"/>
    <w:rsid w:val="00F36215"/>
    <w:rsid w:val="00F53421"/>
    <w:rsid w:val="00F55C86"/>
    <w:rsid w:val="00F61A2F"/>
    <w:rsid w:val="00F65D58"/>
    <w:rsid w:val="00F672D1"/>
    <w:rsid w:val="00F8158F"/>
    <w:rsid w:val="00F83718"/>
    <w:rsid w:val="00F83E76"/>
    <w:rsid w:val="00F84789"/>
    <w:rsid w:val="00F92354"/>
    <w:rsid w:val="00FB0DC0"/>
    <w:rsid w:val="00FD4A12"/>
    <w:rsid w:val="00FE2AA6"/>
    <w:rsid w:val="00FE7988"/>
    <w:rsid w:val="00FF2C43"/>
    <w:rsid w:val="00FF524E"/>
    <w:rsid w:val="122711A1"/>
    <w:rsid w:val="13AC5A6B"/>
    <w:rsid w:val="39D06F00"/>
    <w:rsid w:val="4085DC8C"/>
    <w:rsid w:val="44515853"/>
    <w:rsid w:val="48820778"/>
    <w:rsid w:val="5A625AC3"/>
    <w:rsid w:val="64BA739F"/>
    <w:rsid w:val="64E214A8"/>
    <w:rsid w:val="695F4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8546C"/>
  <w15:chartTrackingRefBased/>
  <w15:docId w15:val="{042859F9-5E1A-4429-AD26-6BB2D90D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3FE"/>
    <w:rPr>
      <w:rFonts w:eastAsiaTheme="majorEastAsia" w:cstheme="majorBidi"/>
      <w:color w:val="272727" w:themeColor="text1" w:themeTint="D8"/>
    </w:rPr>
  </w:style>
  <w:style w:type="paragraph" w:styleId="Title">
    <w:name w:val="Title"/>
    <w:basedOn w:val="Normal"/>
    <w:next w:val="Normal"/>
    <w:link w:val="TitleChar"/>
    <w:uiPriority w:val="10"/>
    <w:qFormat/>
    <w:rsid w:val="005A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3FE"/>
    <w:pPr>
      <w:spacing w:before="160"/>
      <w:jc w:val="center"/>
    </w:pPr>
    <w:rPr>
      <w:i/>
      <w:iCs/>
      <w:color w:val="404040" w:themeColor="text1" w:themeTint="BF"/>
    </w:rPr>
  </w:style>
  <w:style w:type="character" w:customStyle="1" w:styleId="QuoteChar">
    <w:name w:val="Quote Char"/>
    <w:basedOn w:val="DefaultParagraphFont"/>
    <w:link w:val="Quote"/>
    <w:uiPriority w:val="29"/>
    <w:rsid w:val="005A53FE"/>
    <w:rPr>
      <w:i/>
      <w:iCs/>
      <w:color w:val="404040" w:themeColor="text1" w:themeTint="BF"/>
    </w:rPr>
  </w:style>
  <w:style w:type="paragraph" w:styleId="ListParagraph">
    <w:name w:val="List Paragraph"/>
    <w:basedOn w:val="Normal"/>
    <w:uiPriority w:val="34"/>
    <w:qFormat/>
    <w:rsid w:val="005A53FE"/>
    <w:pPr>
      <w:ind w:left="720"/>
      <w:contextualSpacing/>
    </w:pPr>
  </w:style>
  <w:style w:type="character" w:styleId="IntenseEmphasis">
    <w:name w:val="Intense Emphasis"/>
    <w:basedOn w:val="DefaultParagraphFont"/>
    <w:uiPriority w:val="21"/>
    <w:qFormat/>
    <w:rsid w:val="005A53FE"/>
    <w:rPr>
      <w:i/>
      <w:iCs/>
      <w:color w:val="0F4761" w:themeColor="accent1" w:themeShade="BF"/>
    </w:rPr>
  </w:style>
  <w:style w:type="paragraph" w:styleId="IntenseQuote">
    <w:name w:val="Intense Quote"/>
    <w:basedOn w:val="Normal"/>
    <w:next w:val="Normal"/>
    <w:link w:val="IntenseQuoteChar"/>
    <w:uiPriority w:val="30"/>
    <w:qFormat/>
    <w:rsid w:val="005A5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3FE"/>
    <w:rPr>
      <w:i/>
      <w:iCs/>
      <w:color w:val="0F4761" w:themeColor="accent1" w:themeShade="BF"/>
    </w:rPr>
  </w:style>
  <w:style w:type="character" w:styleId="IntenseReference">
    <w:name w:val="Intense Reference"/>
    <w:basedOn w:val="DefaultParagraphFont"/>
    <w:uiPriority w:val="32"/>
    <w:qFormat/>
    <w:rsid w:val="005A53FE"/>
    <w:rPr>
      <w:b/>
      <w:bCs/>
      <w:smallCaps/>
      <w:color w:val="0F4761" w:themeColor="accent1" w:themeShade="BF"/>
      <w:spacing w:val="5"/>
    </w:rPr>
  </w:style>
  <w:style w:type="character" w:styleId="CommentReference">
    <w:name w:val="annotation reference"/>
    <w:basedOn w:val="DefaultParagraphFont"/>
    <w:uiPriority w:val="99"/>
    <w:semiHidden/>
    <w:unhideWhenUsed/>
    <w:rsid w:val="005A53FE"/>
    <w:rPr>
      <w:sz w:val="16"/>
      <w:szCs w:val="16"/>
    </w:rPr>
  </w:style>
  <w:style w:type="paragraph" w:styleId="CommentText">
    <w:name w:val="annotation text"/>
    <w:basedOn w:val="Normal"/>
    <w:link w:val="CommentTextChar"/>
    <w:uiPriority w:val="99"/>
    <w:unhideWhenUsed/>
    <w:rsid w:val="005A53FE"/>
    <w:pPr>
      <w:spacing w:line="240" w:lineRule="auto"/>
    </w:pPr>
    <w:rPr>
      <w:sz w:val="20"/>
      <w:szCs w:val="20"/>
    </w:rPr>
  </w:style>
  <w:style w:type="character" w:customStyle="1" w:styleId="CommentTextChar">
    <w:name w:val="Comment Text Char"/>
    <w:basedOn w:val="DefaultParagraphFont"/>
    <w:link w:val="CommentText"/>
    <w:uiPriority w:val="99"/>
    <w:rsid w:val="005A53FE"/>
    <w:rPr>
      <w:sz w:val="20"/>
      <w:szCs w:val="20"/>
    </w:rPr>
  </w:style>
  <w:style w:type="paragraph" w:styleId="CommentSubject">
    <w:name w:val="annotation subject"/>
    <w:basedOn w:val="CommentText"/>
    <w:next w:val="CommentText"/>
    <w:link w:val="CommentSubjectChar"/>
    <w:uiPriority w:val="99"/>
    <w:semiHidden/>
    <w:unhideWhenUsed/>
    <w:rsid w:val="005A53FE"/>
    <w:rPr>
      <w:b/>
      <w:bCs/>
    </w:rPr>
  </w:style>
  <w:style w:type="character" w:customStyle="1" w:styleId="CommentSubjectChar">
    <w:name w:val="Comment Subject Char"/>
    <w:basedOn w:val="CommentTextChar"/>
    <w:link w:val="CommentSubject"/>
    <w:uiPriority w:val="99"/>
    <w:semiHidden/>
    <w:rsid w:val="005A53FE"/>
    <w:rPr>
      <w:b/>
      <w:bCs/>
      <w:sz w:val="20"/>
      <w:szCs w:val="20"/>
    </w:rPr>
  </w:style>
  <w:style w:type="character" w:styleId="Mention">
    <w:name w:val="Mention"/>
    <w:basedOn w:val="DefaultParagraphFont"/>
    <w:uiPriority w:val="99"/>
    <w:unhideWhenUsed/>
    <w:rsid w:val="001B2649"/>
    <w:rPr>
      <w:color w:val="2B579A"/>
      <w:shd w:val="clear" w:color="auto" w:fill="E1DFDD"/>
    </w:rPr>
  </w:style>
  <w:style w:type="paragraph" w:styleId="Revision">
    <w:name w:val="Revision"/>
    <w:hidden/>
    <w:uiPriority w:val="99"/>
    <w:semiHidden/>
    <w:rsid w:val="0002765A"/>
    <w:pPr>
      <w:spacing w:after="0" w:line="240" w:lineRule="auto"/>
    </w:pPr>
  </w:style>
  <w:style w:type="paragraph" w:styleId="Header">
    <w:name w:val="header"/>
    <w:basedOn w:val="Normal"/>
    <w:link w:val="HeaderChar"/>
    <w:uiPriority w:val="99"/>
    <w:unhideWhenUsed/>
    <w:rsid w:val="00171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E00"/>
  </w:style>
  <w:style w:type="paragraph" w:styleId="Footer">
    <w:name w:val="footer"/>
    <w:basedOn w:val="Normal"/>
    <w:link w:val="FooterChar"/>
    <w:uiPriority w:val="99"/>
    <w:unhideWhenUsed/>
    <w:rsid w:val="00171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E00"/>
  </w:style>
  <w:style w:type="table" w:styleId="TableGrid">
    <w:name w:val="Table Grid"/>
    <w:basedOn w:val="TableNormal"/>
    <w:uiPriority w:val="39"/>
    <w:rsid w:val="009E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B6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211a3b-6a16-47df-9312-71c1f7dc7c87">
      <Terms xmlns="http://schemas.microsoft.com/office/infopath/2007/PartnerControls"/>
    </lcf76f155ced4ddcb4097134ff3c332f>
    <TaxCatchAll xmlns="4a858776-d117-4af9-b5c8-84a46ef9e19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CB8FC19E9C8439FCA8BF39E50EB35" ma:contentTypeVersion="13" ma:contentTypeDescription="Create a new document." ma:contentTypeScope="" ma:versionID="bc8237c1f21014f6a634cf311291532e">
  <xsd:schema xmlns:xsd="http://www.w3.org/2001/XMLSchema" xmlns:xs="http://www.w3.org/2001/XMLSchema" xmlns:p="http://schemas.microsoft.com/office/2006/metadata/properties" xmlns:ns1="http://schemas.microsoft.com/sharepoint/v3" xmlns:ns2="c9211a3b-6a16-47df-9312-71c1f7dc7c87" xmlns:ns3="4a858776-d117-4af9-b5c8-84a46ef9e195" targetNamespace="http://schemas.microsoft.com/office/2006/metadata/properties" ma:root="true" ma:fieldsID="bb71c3a622d4ef52da1b32570dbb5dca" ns1:_="" ns2:_="" ns3:_="">
    <xsd:import namespace="http://schemas.microsoft.com/sharepoint/v3"/>
    <xsd:import namespace="c9211a3b-6a16-47df-9312-71c1f7dc7c87"/>
    <xsd:import namespace="4a858776-d117-4af9-b5c8-84a46ef9e1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211a3b-6a16-47df-9312-71c1f7dc7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7f3e56-d282-48d1-af59-e5dff1f085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58776-d117-4af9-b5c8-84a46ef9e1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b921de-3e31-45f6-8e05-f7dacc1b6a62}" ma:internalName="TaxCatchAll" ma:showField="CatchAllData" ma:web="4a858776-d117-4af9-b5c8-84a46ef9e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26E50-51D5-45C5-9E5E-652E2AA2FBDF}">
  <ds:schemaRefs>
    <ds:schemaRef ds:uri="http://schemas.microsoft.com/sharepoint/v3/contenttype/forms"/>
  </ds:schemaRefs>
</ds:datastoreItem>
</file>

<file path=customXml/itemProps2.xml><?xml version="1.0" encoding="utf-8"?>
<ds:datastoreItem xmlns:ds="http://schemas.openxmlformats.org/officeDocument/2006/customXml" ds:itemID="{865C9A34-5E1B-4FE2-9F43-53BC16238F6B}">
  <ds:schemaRefs>
    <ds:schemaRef ds:uri="http://schemas.microsoft.com/office/2006/metadata/properties"/>
    <ds:schemaRef ds:uri="http://schemas.microsoft.com/office/infopath/2007/PartnerControls"/>
    <ds:schemaRef ds:uri="http://schemas.microsoft.com/sharepoint/v3"/>
    <ds:schemaRef ds:uri="c9211a3b-6a16-47df-9312-71c1f7dc7c87"/>
    <ds:schemaRef ds:uri="4a858776-d117-4af9-b5c8-84a46ef9e195"/>
  </ds:schemaRefs>
</ds:datastoreItem>
</file>

<file path=customXml/itemProps3.xml><?xml version="1.0" encoding="utf-8"?>
<ds:datastoreItem xmlns:ds="http://schemas.openxmlformats.org/officeDocument/2006/customXml" ds:itemID="{0B626CAE-26A2-4EF4-93DF-6F945F9BA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211a3b-6a16-47df-9312-71c1f7dc7c87"/>
    <ds:schemaRef ds:uri="4a858776-d117-4af9-b5c8-84a46ef9e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Rivera</dc:creator>
  <cp:keywords/>
  <dc:description/>
  <cp:lastModifiedBy>Abigail August</cp:lastModifiedBy>
  <cp:revision>3</cp:revision>
  <cp:lastPrinted>2025-08-07T20:20:00Z</cp:lastPrinted>
  <dcterms:created xsi:type="dcterms:W3CDTF">2025-08-14T15:57:00Z</dcterms:created>
  <dcterms:modified xsi:type="dcterms:W3CDTF">2025-08-14T15:58:00Z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0x010100D9ECB8FC19E9C8439FCA8BF39E50EB35</vt:lpwstr>
  </property>
  <property fmtid="{D5CDD505-2E9C-101B-9397-08002B2CF9AE}" pid="3" name="MediaServiceImageTags">
    <vt:lpwstr/>
  </property>
</Properties>
</file>